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cs="Arial"/>
          <w:lang w:eastAsia="en-US"/>
        </w:rPr>
        <w:id w:val="176009341"/>
        <w:docPartObj>
          <w:docPartGallery w:val="Cover Pages"/>
          <w:docPartUnique/>
        </w:docPartObj>
      </w:sdtPr>
      <w:sdtEndPr>
        <w:rPr>
          <w:lang w:eastAsia="en-AU"/>
        </w:rPr>
      </w:sdtEndPr>
      <w:sdtContent>
        <w:tbl>
          <w:tblPr>
            <w:tblW w:w="0" w:type="auto"/>
            <w:jc w:val="right"/>
            <w:tblLayout w:type="fixed"/>
            <w:tblCellMar>
              <w:left w:w="0" w:type="dxa"/>
              <w:right w:w="0" w:type="dxa"/>
            </w:tblCellMar>
            <w:tblLook w:val="0000" w:firstRow="0" w:lastRow="0" w:firstColumn="0" w:lastColumn="0" w:noHBand="0" w:noVBand="0"/>
          </w:tblPr>
          <w:tblGrid>
            <w:gridCol w:w="9072"/>
          </w:tblGrid>
          <w:tr w:rsidR="00DE0198" w14:paraId="5018845A" w14:textId="77777777">
            <w:trPr>
              <w:trHeight w:hRule="exact" w:val="3538"/>
              <w:jc w:val="right"/>
            </w:trPr>
            <w:tc>
              <w:tcPr>
                <w:tcW w:w="9072" w:type="dxa"/>
                <w:shd w:val="solid" w:color="FFFFFF" w:fill="FFFFFF"/>
                <w:vAlign w:val="bottom"/>
              </w:tcPr>
              <w:p w14:paraId="4813AF01" w14:textId="77777777" w:rsidR="004A2533" w:rsidRDefault="004A2533" w:rsidP="004A2533">
                <w:pPr>
                  <w:spacing w:before="120" w:line="312" w:lineRule="auto"/>
                  <w:jc w:val="center"/>
                  <w:rPr>
                    <w:rFonts w:cs="Arial"/>
                  </w:rPr>
                </w:pPr>
                <w:r>
                  <w:rPr>
                    <w:rFonts w:cs="Arial"/>
                  </w:rPr>
                  <w:t>Seven Mining Company</w:t>
                </w:r>
              </w:p>
              <w:p w14:paraId="362D9DEB" w14:textId="77777777" w:rsidR="004A2533" w:rsidRPr="00F94B01" w:rsidRDefault="004A2533" w:rsidP="004A2533">
                <w:pPr>
                  <w:spacing w:before="120" w:line="312" w:lineRule="auto"/>
                  <w:jc w:val="center"/>
                  <w:rPr>
                    <w:rFonts w:cs="Arial"/>
                  </w:rPr>
                </w:pPr>
                <w:r>
                  <w:rPr>
                    <w:rFonts w:cs="Arial"/>
                  </w:rPr>
                  <w:t>(Incorporated in Somaliland)</w:t>
                </w:r>
              </w:p>
              <w:p w14:paraId="65E6535A" w14:textId="0F101112" w:rsidR="00B85753" w:rsidRPr="00535EDE" w:rsidRDefault="00B85753" w:rsidP="00535EDE">
                <w:pPr>
                  <w:spacing w:before="120" w:line="312" w:lineRule="auto"/>
                  <w:jc w:val="center"/>
                  <w:rPr>
                    <w:rFonts w:cs="Arial"/>
                    <w:lang w:eastAsia="en-US"/>
                  </w:rPr>
                </w:pPr>
              </w:p>
            </w:tc>
          </w:tr>
          <w:tr w:rsidR="00DE0198" w14:paraId="56FBE67D" w14:textId="77777777">
            <w:trPr>
              <w:trHeight w:hRule="exact" w:val="2126"/>
              <w:jc w:val="right"/>
            </w:trPr>
            <w:tc>
              <w:tcPr>
                <w:tcW w:w="9072" w:type="dxa"/>
                <w:vAlign w:val="bottom"/>
              </w:tcPr>
              <w:p w14:paraId="579A56AC" w14:textId="77777777" w:rsidR="00B85753" w:rsidRPr="003703A9" w:rsidRDefault="00000000" w:rsidP="00B85753">
                <w:pPr>
                  <w:pStyle w:val="Title"/>
                  <w:jc w:val="center"/>
                </w:pPr>
                <w:r>
                  <w:t>Audit and Risk Committee Charter</w:t>
                </w:r>
              </w:p>
            </w:tc>
          </w:tr>
          <w:tr w:rsidR="00DE0198" w14:paraId="07A17921" w14:textId="77777777">
            <w:trPr>
              <w:trHeight w:val="414"/>
              <w:jc w:val="right"/>
            </w:trPr>
            <w:tc>
              <w:tcPr>
                <w:tcW w:w="9072" w:type="dxa"/>
              </w:tcPr>
              <w:p w14:paraId="18C639BB" w14:textId="77777777" w:rsidR="00B85753" w:rsidRPr="00A04675" w:rsidRDefault="00000000" w:rsidP="00B85753">
                <w:pPr>
                  <w:jc w:val="center"/>
                  <w:rPr>
                    <w:rFonts w:cs="Arial"/>
                  </w:rPr>
                </w:pPr>
                <w:bookmarkStart w:id="0" w:name="AgreementTransaction"/>
                <w:r w:rsidRPr="00E049ED">
                  <w:t xml:space="preserve">Approved by the Board on </w:t>
                </w:r>
                <w:bookmarkEnd w:id="0"/>
                <w:r w:rsidR="005E195B">
                  <w:t>May</w:t>
                </w:r>
                <w:r w:rsidR="00E32E0F">
                  <w:t xml:space="preserve"> 2024</w:t>
                </w:r>
              </w:p>
            </w:tc>
          </w:tr>
        </w:tbl>
        <w:p w14:paraId="58B09152" w14:textId="77777777" w:rsidR="000606D0" w:rsidRPr="00E6097F" w:rsidRDefault="000606D0">
          <w:pPr>
            <w:pStyle w:val="BodyText"/>
            <w:rPr>
              <w:rFonts w:cs="Arial"/>
              <w:sz w:val="16"/>
            </w:rPr>
          </w:pPr>
        </w:p>
        <w:p w14:paraId="08C3E8AF" w14:textId="77777777" w:rsidR="000606D0" w:rsidRPr="00E6097F" w:rsidRDefault="00000000">
          <w:pPr>
            <w:pStyle w:val="BodyText"/>
            <w:rPr>
              <w:rFonts w:cs="Arial"/>
            </w:rPr>
            <w:sectPr w:rsidR="000606D0" w:rsidRPr="00E6097F" w:rsidSect="003C5FAF">
              <w:headerReference w:type="default" r:id="rId8"/>
              <w:footerReference w:type="default" r:id="rId9"/>
              <w:pgSz w:w="11907" w:h="16840" w:code="9"/>
              <w:pgMar w:top="1701" w:right="1134" w:bottom="1134" w:left="1418" w:header="680" w:footer="567" w:gutter="0"/>
              <w:pgNumType w:start="0"/>
              <w:cols w:space="720"/>
              <w:titlePg/>
              <w:docGrid w:linePitch="272"/>
            </w:sectPr>
          </w:pPr>
        </w:p>
      </w:sdtContent>
    </w:sdt>
    <w:sdt>
      <w:sdtPr>
        <w:rPr>
          <w:b w:val="0"/>
          <w:sz w:val="20"/>
        </w:rPr>
        <w:id w:val="-1090844083"/>
        <w:docPartObj>
          <w:docPartGallery w:val="Table of Contents"/>
          <w:docPartUnique/>
        </w:docPartObj>
      </w:sdtPr>
      <w:sdtEndPr>
        <w:rPr>
          <w:noProof/>
        </w:rPr>
      </w:sdtEndPr>
      <w:sdtContent>
        <w:p w14:paraId="5EC238A5" w14:textId="77777777" w:rsidR="005E19EA" w:rsidRPr="00C53540" w:rsidRDefault="00000000" w:rsidP="00F356B8">
          <w:pPr>
            <w:pStyle w:val="ContentsHeading"/>
          </w:pPr>
          <w:r w:rsidRPr="00C53540">
            <w:t>Contents</w:t>
          </w:r>
        </w:p>
        <w:p w14:paraId="5C03FF2F" w14:textId="77777777" w:rsidR="005549C4" w:rsidRDefault="00000000">
          <w:pPr>
            <w:pStyle w:val="TOC1"/>
            <w:rPr>
              <w:rFonts w:asciiTheme="minorHAnsi" w:eastAsiaTheme="minorEastAsia" w:hAnsiTheme="minorHAnsi" w:cstheme="minorBidi"/>
              <w:b w:val="0"/>
              <w:sz w:val="22"/>
              <w:szCs w:val="22"/>
              <w:lang w:eastAsia="en-AU"/>
            </w:rPr>
          </w:pPr>
          <w:r>
            <w:fldChar w:fldCharType="begin"/>
          </w:r>
          <w:r>
            <w:instrText xml:space="preserve"> TOC \o "1-1" \h \z \t "Heading 2,2,Heading 3,3,Schedule Heading,2,HWLE Lvl 2,2,HWLE Lvl 3,3" </w:instrText>
          </w:r>
          <w:r>
            <w:fldChar w:fldCharType="separate"/>
          </w:r>
          <w:hyperlink w:anchor="_Toc64315459" w:history="1">
            <w:r w:rsidRPr="001B424B">
              <w:rPr>
                <w:rStyle w:val="Hyperlink"/>
              </w:rPr>
              <w:t>1</w:t>
            </w:r>
            <w:r>
              <w:rPr>
                <w:rFonts w:asciiTheme="minorHAnsi" w:eastAsiaTheme="minorEastAsia" w:hAnsiTheme="minorHAnsi" w:cstheme="minorBidi"/>
                <w:b w:val="0"/>
                <w:sz w:val="22"/>
                <w:szCs w:val="22"/>
                <w:lang w:eastAsia="en-AU"/>
              </w:rPr>
              <w:tab/>
            </w:r>
            <w:r w:rsidRPr="001B424B">
              <w:rPr>
                <w:rStyle w:val="Hyperlink"/>
              </w:rPr>
              <w:t>Constitution</w:t>
            </w:r>
            <w:r>
              <w:rPr>
                <w:webHidden/>
              </w:rPr>
              <w:tab/>
            </w:r>
            <w:r>
              <w:rPr>
                <w:webHidden/>
              </w:rPr>
              <w:fldChar w:fldCharType="begin"/>
            </w:r>
            <w:r>
              <w:rPr>
                <w:webHidden/>
              </w:rPr>
              <w:instrText xml:space="preserve"> PAGEREF _Toc64315459 \h </w:instrText>
            </w:r>
            <w:r>
              <w:rPr>
                <w:webHidden/>
              </w:rPr>
            </w:r>
            <w:r>
              <w:rPr>
                <w:webHidden/>
              </w:rPr>
              <w:fldChar w:fldCharType="separate"/>
            </w:r>
            <w:r w:rsidR="00F676A1">
              <w:rPr>
                <w:webHidden/>
              </w:rPr>
              <w:t>2</w:t>
            </w:r>
            <w:r>
              <w:rPr>
                <w:webHidden/>
              </w:rPr>
              <w:fldChar w:fldCharType="end"/>
            </w:r>
          </w:hyperlink>
        </w:p>
        <w:p w14:paraId="2061A7D6" w14:textId="77777777" w:rsidR="005549C4" w:rsidRDefault="00000000">
          <w:pPr>
            <w:pStyle w:val="TOC1"/>
            <w:rPr>
              <w:rFonts w:asciiTheme="minorHAnsi" w:eastAsiaTheme="minorEastAsia" w:hAnsiTheme="minorHAnsi" w:cstheme="minorBidi"/>
              <w:b w:val="0"/>
              <w:sz w:val="22"/>
              <w:szCs w:val="22"/>
              <w:lang w:eastAsia="en-AU"/>
            </w:rPr>
          </w:pPr>
          <w:hyperlink w:anchor="_Toc64315460" w:history="1">
            <w:r w:rsidRPr="001B424B">
              <w:rPr>
                <w:rStyle w:val="Hyperlink"/>
              </w:rPr>
              <w:t>2</w:t>
            </w:r>
            <w:r>
              <w:rPr>
                <w:rFonts w:asciiTheme="minorHAnsi" w:eastAsiaTheme="minorEastAsia" w:hAnsiTheme="minorHAnsi" w:cstheme="minorBidi"/>
                <w:b w:val="0"/>
                <w:sz w:val="22"/>
                <w:szCs w:val="22"/>
                <w:lang w:eastAsia="en-AU"/>
              </w:rPr>
              <w:tab/>
            </w:r>
            <w:r w:rsidRPr="001B424B">
              <w:rPr>
                <w:rStyle w:val="Hyperlink"/>
              </w:rPr>
              <w:t>Membership</w:t>
            </w:r>
            <w:r>
              <w:rPr>
                <w:webHidden/>
              </w:rPr>
              <w:tab/>
            </w:r>
            <w:r>
              <w:rPr>
                <w:webHidden/>
              </w:rPr>
              <w:fldChar w:fldCharType="begin"/>
            </w:r>
            <w:r>
              <w:rPr>
                <w:webHidden/>
              </w:rPr>
              <w:instrText xml:space="preserve"> PAGEREF _Toc64315460 \h </w:instrText>
            </w:r>
            <w:r>
              <w:rPr>
                <w:webHidden/>
              </w:rPr>
            </w:r>
            <w:r>
              <w:rPr>
                <w:webHidden/>
              </w:rPr>
              <w:fldChar w:fldCharType="separate"/>
            </w:r>
            <w:r w:rsidR="00F676A1">
              <w:rPr>
                <w:webHidden/>
              </w:rPr>
              <w:t>2</w:t>
            </w:r>
            <w:r>
              <w:rPr>
                <w:webHidden/>
              </w:rPr>
              <w:fldChar w:fldCharType="end"/>
            </w:r>
          </w:hyperlink>
        </w:p>
        <w:p w14:paraId="5D707696" w14:textId="77777777" w:rsidR="005549C4" w:rsidRDefault="00000000">
          <w:pPr>
            <w:pStyle w:val="TOC1"/>
            <w:rPr>
              <w:rFonts w:asciiTheme="minorHAnsi" w:eastAsiaTheme="minorEastAsia" w:hAnsiTheme="minorHAnsi" w:cstheme="minorBidi"/>
              <w:b w:val="0"/>
              <w:sz w:val="22"/>
              <w:szCs w:val="22"/>
              <w:lang w:eastAsia="en-AU"/>
            </w:rPr>
          </w:pPr>
          <w:hyperlink w:anchor="_Toc64315461" w:history="1">
            <w:r w:rsidRPr="001B424B">
              <w:rPr>
                <w:rStyle w:val="Hyperlink"/>
              </w:rPr>
              <w:t>3</w:t>
            </w:r>
            <w:r>
              <w:rPr>
                <w:rFonts w:asciiTheme="minorHAnsi" w:eastAsiaTheme="minorEastAsia" w:hAnsiTheme="minorHAnsi" w:cstheme="minorBidi"/>
                <w:b w:val="0"/>
                <w:sz w:val="22"/>
                <w:szCs w:val="22"/>
                <w:lang w:eastAsia="en-AU"/>
              </w:rPr>
              <w:tab/>
            </w:r>
            <w:r w:rsidRPr="001B424B">
              <w:rPr>
                <w:rStyle w:val="Hyperlink"/>
              </w:rPr>
              <w:t>Chair</w:t>
            </w:r>
            <w:r>
              <w:rPr>
                <w:webHidden/>
              </w:rPr>
              <w:tab/>
            </w:r>
            <w:r>
              <w:rPr>
                <w:webHidden/>
              </w:rPr>
              <w:fldChar w:fldCharType="begin"/>
            </w:r>
            <w:r>
              <w:rPr>
                <w:webHidden/>
              </w:rPr>
              <w:instrText xml:space="preserve"> PAGEREF _Toc64315461 \h </w:instrText>
            </w:r>
            <w:r>
              <w:rPr>
                <w:webHidden/>
              </w:rPr>
            </w:r>
            <w:r>
              <w:rPr>
                <w:webHidden/>
              </w:rPr>
              <w:fldChar w:fldCharType="separate"/>
            </w:r>
            <w:r w:rsidR="00F676A1">
              <w:rPr>
                <w:webHidden/>
              </w:rPr>
              <w:t>2</w:t>
            </w:r>
            <w:r>
              <w:rPr>
                <w:webHidden/>
              </w:rPr>
              <w:fldChar w:fldCharType="end"/>
            </w:r>
          </w:hyperlink>
        </w:p>
        <w:p w14:paraId="3E823B06" w14:textId="77777777" w:rsidR="005549C4" w:rsidRDefault="00000000">
          <w:pPr>
            <w:pStyle w:val="TOC1"/>
            <w:rPr>
              <w:rFonts w:asciiTheme="minorHAnsi" w:eastAsiaTheme="minorEastAsia" w:hAnsiTheme="minorHAnsi" w:cstheme="minorBidi"/>
              <w:b w:val="0"/>
              <w:sz w:val="22"/>
              <w:szCs w:val="22"/>
              <w:lang w:eastAsia="en-AU"/>
            </w:rPr>
          </w:pPr>
          <w:hyperlink w:anchor="_Toc64315462" w:history="1">
            <w:r w:rsidRPr="001B424B">
              <w:rPr>
                <w:rStyle w:val="Hyperlink"/>
              </w:rPr>
              <w:t>4</w:t>
            </w:r>
            <w:r>
              <w:rPr>
                <w:rFonts w:asciiTheme="minorHAnsi" w:eastAsiaTheme="minorEastAsia" w:hAnsiTheme="minorHAnsi" w:cstheme="minorBidi"/>
                <w:b w:val="0"/>
                <w:sz w:val="22"/>
                <w:szCs w:val="22"/>
                <w:lang w:eastAsia="en-AU"/>
              </w:rPr>
              <w:tab/>
            </w:r>
            <w:r w:rsidRPr="001B424B">
              <w:rPr>
                <w:rStyle w:val="Hyperlink"/>
              </w:rPr>
              <w:t>Secretary</w:t>
            </w:r>
            <w:r>
              <w:rPr>
                <w:webHidden/>
              </w:rPr>
              <w:tab/>
            </w:r>
            <w:r>
              <w:rPr>
                <w:webHidden/>
              </w:rPr>
              <w:fldChar w:fldCharType="begin"/>
            </w:r>
            <w:r>
              <w:rPr>
                <w:webHidden/>
              </w:rPr>
              <w:instrText xml:space="preserve"> PAGEREF _Toc64315462 \h </w:instrText>
            </w:r>
            <w:r>
              <w:rPr>
                <w:webHidden/>
              </w:rPr>
            </w:r>
            <w:r>
              <w:rPr>
                <w:webHidden/>
              </w:rPr>
              <w:fldChar w:fldCharType="separate"/>
            </w:r>
            <w:r w:rsidR="00F676A1">
              <w:rPr>
                <w:webHidden/>
              </w:rPr>
              <w:t>2</w:t>
            </w:r>
            <w:r>
              <w:rPr>
                <w:webHidden/>
              </w:rPr>
              <w:fldChar w:fldCharType="end"/>
            </w:r>
          </w:hyperlink>
        </w:p>
        <w:p w14:paraId="251F298D" w14:textId="77777777" w:rsidR="005549C4" w:rsidRDefault="00000000">
          <w:pPr>
            <w:pStyle w:val="TOC1"/>
            <w:rPr>
              <w:rFonts w:asciiTheme="minorHAnsi" w:eastAsiaTheme="minorEastAsia" w:hAnsiTheme="minorHAnsi" w:cstheme="minorBidi"/>
              <w:b w:val="0"/>
              <w:sz w:val="22"/>
              <w:szCs w:val="22"/>
              <w:lang w:eastAsia="en-AU"/>
            </w:rPr>
          </w:pPr>
          <w:hyperlink w:anchor="_Toc64315463" w:history="1">
            <w:r w:rsidRPr="001B424B">
              <w:rPr>
                <w:rStyle w:val="Hyperlink"/>
              </w:rPr>
              <w:t>5</w:t>
            </w:r>
            <w:r>
              <w:rPr>
                <w:rFonts w:asciiTheme="minorHAnsi" w:eastAsiaTheme="minorEastAsia" w:hAnsiTheme="minorHAnsi" w:cstheme="minorBidi"/>
                <w:b w:val="0"/>
                <w:sz w:val="22"/>
                <w:szCs w:val="22"/>
                <w:lang w:eastAsia="en-AU"/>
              </w:rPr>
              <w:tab/>
            </w:r>
            <w:r w:rsidRPr="001B424B">
              <w:rPr>
                <w:rStyle w:val="Hyperlink"/>
              </w:rPr>
              <w:t>Other attendees</w:t>
            </w:r>
            <w:r>
              <w:rPr>
                <w:webHidden/>
              </w:rPr>
              <w:tab/>
            </w:r>
            <w:r>
              <w:rPr>
                <w:webHidden/>
              </w:rPr>
              <w:fldChar w:fldCharType="begin"/>
            </w:r>
            <w:r>
              <w:rPr>
                <w:webHidden/>
              </w:rPr>
              <w:instrText xml:space="preserve"> PAGEREF _Toc64315463 \h </w:instrText>
            </w:r>
            <w:r>
              <w:rPr>
                <w:webHidden/>
              </w:rPr>
            </w:r>
            <w:r>
              <w:rPr>
                <w:webHidden/>
              </w:rPr>
              <w:fldChar w:fldCharType="separate"/>
            </w:r>
            <w:r w:rsidR="00F676A1">
              <w:rPr>
                <w:webHidden/>
              </w:rPr>
              <w:t>2</w:t>
            </w:r>
            <w:r>
              <w:rPr>
                <w:webHidden/>
              </w:rPr>
              <w:fldChar w:fldCharType="end"/>
            </w:r>
          </w:hyperlink>
        </w:p>
        <w:p w14:paraId="3789CDEE" w14:textId="77777777" w:rsidR="005549C4" w:rsidRDefault="00000000">
          <w:pPr>
            <w:pStyle w:val="TOC1"/>
            <w:rPr>
              <w:rFonts w:asciiTheme="minorHAnsi" w:eastAsiaTheme="minorEastAsia" w:hAnsiTheme="minorHAnsi" w:cstheme="minorBidi"/>
              <w:b w:val="0"/>
              <w:sz w:val="22"/>
              <w:szCs w:val="22"/>
              <w:lang w:eastAsia="en-AU"/>
            </w:rPr>
          </w:pPr>
          <w:hyperlink w:anchor="_Toc64315464" w:history="1">
            <w:r w:rsidRPr="001B424B">
              <w:rPr>
                <w:rStyle w:val="Hyperlink"/>
              </w:rPr>
              <w:t>6</w:t>
            </w:r>
            <w:r>
              <w:rPr>
                <w:rFonts w:asciiTheme="minorHAnsi" w:eastAsiaTheme="minorEastAsia" w:hAnsiTheme="minorHAnsi" w:cstheme="minorBidi"/>
                <w:b w:val="0"/>
                <w:sz w:val="22"/>
                <w:szCs w:val="22"/>
                <w:lang w:eastAsia="en-AU"/>
              </w:rPr>
              <w:tab/>
            </w:r>
            <w:r w:rsidRPr="001B424B">
              <w:rPr>
                <w:rStyle w:val="Hyperlink"/>
              </w:rPr>
              <w:t>Quorum</w:t>
            </w:r>
            <w:r>
              <w:rPr>
                <w:webHidden/>
              </w:rPr>
              <w:tab/>
            </w:r>
            <w:r>
              <w:rPr>
                <w:webHidden/>
              </w:rPr>
              <w:fldChar w:fldCharType="begin"/>
            </w:r>
            <w:r>
              <w:rPr>
                <w:webHidden/>
              </w:rPr>
              <w:instrText xml:space="preserve"> PAGEREF _Toc64315464 \h </w:instrText>
            </w:r>
            <w:r>
              <w:rPr>
                <w:webHidden/>
              </w:rPr>
            </w:r>
            <w:r>
              <w:rPr>
                <w:webHidden/>
              </w:rPr>
              <w:fldChar w:fldCharType="separate"/>
            </w:r>
            <w:r w:rsidR="00F676A1">
              <w:rPr>
                <w:webHidden/>
              </w:rPr>
              <w:t>2</w:t>
            </w:r>
            <w:r>
              <w:rPr>
                <w:webHidden/>
              </w:rPr>
              <w:fldChar w:fldCharType="end"/>
            </w:r>
          </w:hyperlink>
        </w:p>
        <w:p w14:paraId="3CADF6C8" w14:textId="77777777" w:rsidR="005549C4" w:rsidRDefault="00000000">
          <w:pPr>
            <w:pStyle w:val="TOC1"/>
            <w:rPr>
              <w:rFonts w:asciiTheme="minorHAnsi" w:eastAsiaTheme="minorEastAsia" w:hAnsiTheme="minorHAnsi" w:cstheme="minorBidi"/>
              <w:b w:val="0"/>
              <w:sz w:val="22"/>
              <w:szCs w:val="22"/>
              <w:lang w:eastAsia="en-AU"/>
            </w:rPr>
          </w:pPr>
          <w:hyperlink w:anchor="_Toc64315465" w:history="1">
            <w:r w:rsidRPr="001B424B">
              <w:rPr>
                <w:rStyle w:val="Hyperlink"/>
              </w:rPr>
              <w:t>7</w:t>
            </w:r>
            <w:r>
              <w:rPr>
                <w:rFonts w:asciiTheme="minorHAnsi" w:eastAsiaTheme="minorEastAsia" w:hAnsiTheme="minorHAnsi" w:cstheme="minorBidi"/>
                <w:b w:val="0"/>
                <w:sz w:val="22"/>
                <w:szCs w:val="22"/>
                <w:lang w:eastAsia="en-AU"/>
              </w:rPr>
              <w:tab/>
            </w:r>
            <w:r w:rsidRPr="001B424B">
              <w:rPr>
                <w:rStyle w:val="Hyperlink"/>
              </w:rPr>
              <w:t>Meetings</w:t>
            </w:r>
            <w:r>
              <w:rPr>
                <w:webHidden/>
              </w:rPr>
              <w:tab/>
            </w:r>
            <w:r>
              <w:rPr>
                <w:webHidden/>
              </w:rPr>
              <w:fldChar w:fldCharType="begin"/>
            </w:r>
            <w:r>
              <w:rPr>
                <w:webHidden/>
              </w:rPr>
              <w:instrText xml:space="preserve"> PAGEREF _Toc64315465 \h </w:instrText>
            </w:r>
            <w:r>
              <w:rPr>
                <w:webHidden/>
              </w:rPr>
            </w:r>
            <w:r>
              <w:rPr>
                <w:webHidden/>
              </w:rPr>
              <w:fldChar w:fldCharType="separate"/>
            </w:r>
            <w:r w:rsidR="00F676A1">
              <w:rPr>
                <w:webHidden/>
              </w:rPr>
              <w:t>2</w:t>
            </w:r>
            <w:r>
              <w:rPr>
                <w:webHidden/>
              </w:rPr>
              <w:fldChar w:fldCharType="end"/>
            </w:r>
          </w:hyperlink>
        </w:p>
        <w:p w14:paraId="78E12FE5" w14:textId="77777777" w:rsidR="005549C4" w:rsidRDefault="00000000">
          <w:pPr>
            <w:pStyle w:val="TOC1"/>
            <w:rPr>
              <w:rFonts w:asciiTheme="minorHAnsi" w:eastAsiaTheme="minorEastAsia" w:hAnsiTheme="minorHAnsi" w:cstheme="minorBidi"/>
              <w:b w:val="0"/>
              <w:sz w:val="22"/>
              <w:szCs w:val="22"/>
              <w:lang w:eastAsia="en-AU"/>
            </w:rPr>
          </w:pPr>
          <w:hyperlink w:anchor="_Toc64315466" w:history="1">
            <w:r w:rsidRPr="001B424B">
              <w:rPr>
                <w:rStyle w:val="Hyperlink"/>
              </w:rPr>
              <w:t>8</w:t>
            </w:r>
            <w:r>
              <w:rPr>
                <w:rFonts w:asciiTheme="minorHAnsi" w:eastAsiaTheme="minorEastAsia" w:hAnsiTheme="minorHAnsi" w:cstheme="minorBidi"/>
                <w:b w:val="0"/>
                <w:sz w:val="22"/>
                <w:szCs w:val="22"/>
                <w:lang w:eastAsia="en-AU"/>
              </w:rPr>
              <w:tab/>
            </w:r>
            <w:r w:rsidRPr="001B424B">
              <w:rPr>
                <w:rStyle w:val="Hyperlink"/>
              </w:rPr>
              <w:t>Authority</w:t>
            </w:r>
            <w:r>
              <w:rPr>
                <w:webHidden/>
              </w:rPr>
              <w:tab/>
            </w:r>
            <w:r>
              <w:rPr>
                <w:webHidden/>
              </w:rPr>
              <w:fldChar w:fldCharType="begin"/>
            </w:r>
            <w:r>
              <w:rPr>
                <w:webHidden/>
              </w:rPr>
              <w:instrText xml:space="preserve"> PAGEREF _Toc64315466 \h </w:instrText>
            </w:r>
            <w:r>
              <w:rPr>
                <w:webHidden/>
              </w:rPr>
            </w:r>
            <w:r>
              <w:rPr>
                <w:webHidden/>
              </w:rPr>
              <w:fldChar w:fldCharType="separate"/>
            </w:r>
            <w:r w:rsidR="00F676A1">
              <w:rPr>
                <w:webHidden/>
              </w:rPr>
              <w:t>3</w:t>
            </w:r>
            <w:r>
              <w:rPr>
                <w:webHidden/>
              </w:rPr>
              <w:fldChar w:fldCharType="end"/>
            </w:r>
          </w:hyperlink>
        </w:p>
        <w:p w14:paraId="71F74AD7" w14:textId="77777777" w:rsidR="005549C4" w:rsidRDefault="00000000">
          <w:pPr>
            <w:pStyle w:val="TOC1"/>
            <w:rPr>
              <w:rFonts w:asciiTheme="minorHAnsi" w:eastAsiaTheme="minorEastAsia" w:hAnsiTheme="minorHAnsi" w:cstheme="minorBidi"/>
              <w:b w:val="0"/>
              <w:sz w:val="22"/>
              <w:szCs w:val="22"/>
              <w:lang w:eastAsia="en-AU"/>
            </w:rPr>
          </w:pPr>
          <w:hyperlink w:anchor="_Toc64315467" w:history="1">
            <w:r w:rsidRPr="001B424B">
              <w:rPr>
                <w:rStyle w:val="Hyperlink"/>
              </w:rPr>
              <w:t>9</w:t>
            </w:r>
            <w:r>
              <w:rPr>
                <w:rFonts w:asciiTheme="minorHAnsi" w:eastAsiaTheme="minorEastAsia" w:hAnsiTheme="minorHAnsi" w:cstheme="minorBidi"/>
                <w:b w:val="0"/>
                <w:sz w:val="22"/>
                <w:szCs w:val="22"/>
                <w:lang w:eastAsia="en-AU"/>
              </w:rPr>
              <w:tab/>
            </w:r>
            <w:r w:rsidRPr="001B424B">
              <w:rPr>
                <w:rStyle w:val="Hyperlink"/>
              </w:rPr>
              <w:t>Reporting procedures</w:t>
            </w:r>
            <w:r>
              <w:rPr>
                <w:webHidden/>
              </w:rPr>
              <w:tab/>
            </w:r>
            <w:r>
              <w:rPr>
                <w:webHidden/>
              </w:rPr>
              <w:fldChar w:fldCharType="begin"/>
            </w:r>
            <w:r>
              <w:rPr>
                <w:webHidden/>
              </w:rPr>
              <w:instrText xml:space="preserve"> PAGEREF _Toc64315467 \h </w:instrText>
            </w:r>
            <w:r>
              <w:rPr>
                <w:webHidden/>
              </w:rPr>
            </w:r>
            <w:r>
              <w:rPr>
                <w:webHidden/>
              </w:rPr>
              <w:fldChar w:fldCharType="separate"/>
            </w:r>
            <w:r w:rsidR="00F676A1">
              <w:rPr>
                <w:webHidden/>
              </w:rPr>
              <w:t>3</w:t>
            </w:r>
            <w:r>
              <w:rPr>
                <w:webHidden/>
              </w:rPr>
              <w:fldChar w:fldCharType="end"/>
            </w:r>
          </w:hyperlink>
        </w:p>
        <w:p w14:paraId="36FF149D" w14:textId="77777777" w:rsidR="005549C4" w:rsidRDefault="00000000">
          <w:pPr>
            <w:pStyle w:val="TOC1"/>
            <w:rPr>
              <w:rFonts w:asciiTheme="minorHAnsi" w:eastAsiaTheme="minorEastAsia" w:hAnsiTheme="minorHAnsi" w:cstheme="minorBidi"/>
              <w:b w:val="0"/>
              <w:sz w:val="22"/>
              <w:szCs w:val="22"/>
              <w:lang w:eastAsia="en-AU"/>
            </w:rPr>
          </w:pPr>
          <w:hyperlink w:anchor="_Toc64315468" w:history="1">
            <w:r w:rsidRPr="001B424B">
              <w:rPr>
                <w:rStyle w:val="Hyperlink"/>
              </w:rPr>
              <w:t>10</w:t>
            </w:r>
            <w:r>
              <w:rPr>
                <w:rFonts w:asciiTheme="minorHAnsi" w:eastAsiaTheme="minorEastAsia" w:hAnsiTheme="minorHAnsi" w:cstheme="minorBidi"/>
                <w:b w:val="0"/>
                <w:sz w:val="22"/>
                <w:szCs w:val="22"/>
                <w:lang w:eastAsia="en-AU"/>
              </w:rPr>
              <w:tab/>
            </w:r>
            <w:r w:rsidRPr="001B424B">
              <w:rPr>
                <w:rStyle w:val="Hyperlink"/>
              </w:rPr>
              <w:t>Financial statements</w:t>
            </w:r>
            <w:r>
              <w:rPr>
                <w:webHidden/>
              </w:rPr>
              <w:tab/>
            </w:r>
            <w:r>
              <w:rPr>
                <w:webHidden/>
              </w:rPr>
              <w:fldChar w:fldCharType="begin"/>
            </w:r>
            <w:r>
              <w:rPr>
                <w:webHidden/>
              </w:rPr>
              <w:instrText xml:space="preserve"> PAGEREF _Toc64315468 \h </w:instrText>
            </w:r>
            <w:r>
              <w:rPr>
                <w:webHidden/>
              </w:rPr>
            </w:r>
            <w:r>
              <w:rPr>
                <w:webHidden/>
              </w:rPr>
              <w:fldChar w:fldCharType="separate"/>
            </w:r>
            <w:r w:rsidR="00F676A1">
              <w:rPr>
                <w:webHidden/>
              </w:rPr>
              <w:t>3</w:t>
            </w:r>
            <w:r>
              <w:rPr>
                <w:webHidden/>
              </w:rPr>
              <w:fldChar w:fldCharType="end"/>
            </w:r>
          </w:hyperlink>
        </w:p>
        <w:p w14:paraId="72C6A446" w14:textId="77777777" w:rsidR="005549C4" w:rsidRDefault="00000000">
          <w:pPr>
            <w:pStyle w:val="TOC1"/>
            <w:rPr>
              <w:rFonts w:asciiTheme="minorHAnsi" w:eastAsiaTheme="minorEastAsia" w:hAnsiTheme="minorHAnsi" w:cstheme="minorBidi"/>
              <w:b w:val="0"/>
              <w:sz w:val="22"/>
              <w:szCs w:val="22"/>
              <w:lang w:eastAsia="en-AU"/>
            </w:rPr>
          </w:pPr>
          <w:hyperlink w:anchor="_Toc64315469" w:history="1">
            <w:r w:rsidRPr="001B424B">
              <w:rPr>
                <w:rStyle w:val="Hyperlink"/>
              </w:rPr>
              <w:t>11</w:t>
            </w:r>
            <w:r>
              <w:rPr>
                <w:rFonts w:asciiTheme="minorHAnsi" w:eastAsiaTheme="minorEastAsia" w:hAnsiTheme="minorHAnsi" w:cstheme="minorBidi"/>
                <w:b w:val="0"/>
                <w:sz w:val="22"/>
                <w:szCs w:val="22"/>
                <w:lang w:eastAsia="en-AU"/>
              </w:rPr>
              <w:tab/>
            </w:r>
            <w:r w:rsidRPr="001B424B">
              <w:rPr>
                <w:rStyle w:val="Hyperlink"/>
              </w:rPr>
              <w:t>Related party transactions</w:t>
            </w:r>
            <w:r>
              <w:rPr>
                <w:webHidden/>
              </w:rPr>
              <w:tab/>
            </w:r>
            <w:r>
              <w:rPr>
                <w:webHidden/>
              </w:rPr>
              <w:fldChar w:fldCharType="begin"/>
            </w:r>
            <w:r>
              <w:rPr>
                <w:webHidden/>
              </w:rPr>
              <w:instrText xml:space="preserve"> PAGEREF _Toc64315469 \h </w:instrText>
            </w:r>
            <w:r>
              <w:rPr>
                <w:webHidden/>
              </w:rPr>
            </w:r>
            <w:r>
              <w:rPr>
                <w:webHidden/>
              </w:rPr>
              <w:fldChar w:fldCharType="separate"/>
            </w:r>
            <w:r w:rsidR="00F676A1">
              <w:rPr>
                <w:webHidden/>
              </w:rPr>
              <w:t>4</w:t>
            </w:r>
            <w:r>
              <w:rPr>
                <w:webHidden/>
              </w:rPr>
              <w:fldChar w:fldCharType="end"/>
            </w:r>
          </w:hyperlink>
        </w:p>
        <w:p w14:paraId="4998F815" w14:textId="77777777" w:rsidR="005549C4" w:rsidRDefault="00000000">
          <w:pPr>
            <w:pStyle w:val="TOC1"/>
            <w:rPr>
              <w:rFonts w:asciiTheme="minorHAnsi" w:eastAsiaTheme="minorEastAsia" w:hAnsiTheme="minorHAnsi" w:cstheme="minorBidi"/>
              <w:b w:val="0"/>
              <w:sz w:val="22"/>
              <w:szCs w:val="22"/>
              <w:lang w:eastAsia="en-AU"/>
            </w:rPr>
          </w:pPr>
          <w:hyperlink w:anchor="_Toc64315470" w:history="1">
            <w:r w:rsidRPr="001B424B">
              <w:rPr>
                <w:rStyle w:val="Hyperlink"/>
              </w:rPr>
              <w:t>12</w:t>
            </w:r>
            <w:r>
              <w:rPr>
                <w:rFonts w:asciiTheme="minorHAnsi" w:eastAsiaTheme="minorEastAsia" w:hAnsiTheme="minorHAnsi" w:cstheme="minorBidi"/>
                <w:b w:val="0"/>
                <w:sz w:val="22"/>
                <w:szCs w:val="22"/>
                <w:lang w:eastAsia="en-AU"/>
              </w:rPr>
              <w:tab/>
            </w:r>
            <w:r w:rsidRPr="001B424B">
              <w:rPr>
                <w:rStyle w:val="Hyperlink"/>
              </w:rPr>
              <w:t>External audit function</w:t>
            </w:r>
            <w:r>
              <w:rPr>
                <w:webHidden/>
              </w:rPr>
              <w:tab/>
            </w:r>
            <w:r>
              <w:rPr>
                <w:webHidden/>
              </w:rPr>
              <w:fldChar w:fldCharType="begin"/>
            </w:r>
            <w:r>
              <w:rPr>
                <w:webHidden/>
              </w:rPr>
              <w:instrText xml:space="preserve"> PAGEREF _Toc64315470 \h </w:instrText>
            </w:r>
            <w:r>
              <w:rPr>
                <w:webHidden/>
              </w:rPr>
            </w:r>
            <w:r>
              <w:rPr>
                <w:webHidden/>
              </w:rPr>
              <w:fldChar w:fldCharType="separate"/>
            </w:r>
            <w:r w:rsidR="00F676A1">
              <w:rPr>
                <w:webHidden/>
              </w:rPr>
              <w:t>4</w:t>
            </w:r>
            <w:r>
              <w:rPr>
                <w:webHidden/>
              </w:rPr>
              <w:fldChar w:fldCharType="end"/>
            </w:r>
          </w:hyperlink>
        </w:p>
        <w:p w14:paraId="0C7211C7" w14:textId="77777777" w:rsidR="005549C4" w:rsidRDefault="00000000">
          <w:pPr>
            <w:pStyle w:val="TOC1"/>
            <w:rPr>
              <w:rFonts w:asciiTheme="minorHAnsi" w:eastAsiaTheme="minorEastAsia" w:hAnsiTheme="minorHAnsi" w:cstheme="minorBidi"/>
              <w:b w:val="0"/>
              <w:sz w:val="22"/>
              <w:szCs w:val="22"/>
              <w:lang w:eastAsia="en-AU"/>
            </w:rPr>
          </w:pPr>
          <w:hyperlink w:anchor="_Toc64315471" w:history="1">
            <w:r w:rsidRPr="001B424B">
              <w:rPr>
                <w:rStyle w:val="Hyperlink"/>
              </w:rPr>
              <w:t>13</w:t>
            </w:r>
            <w:r>
              <w:rPr>
                <w:rFonts w:asciiTheme="minorHAnsi" w:eastAsiaTheme="minorEastAsia" w:hAnsiTheme="minorHAnsi" w:cstheme="minorBidi"/>
                <w:b w:val="0"/>
                <w:sz w:val="22"/>
                <w:szCs w:val="22"/>
                <w:lang w:eastAsia="en-AU"/>
              </w:rPr>
              <w:tab/>
            </w:r>
            <w:r w:rsidRPr="001B424B">
              <w:rPr>
                <w:rStyle w:val="Hyperlink"/>
              </w:rPr>
              <w:t>Internal audit function</w:t>
            </w:r>
            <w:r>
              <w:rPr>
                <w:webHidden/>
              </w:rPr>
              <w:tab/>
            </w:r>
            <w:r>
              <w:rPr>
                <w:webHidden/>
              </w:rPr>
              <w:fldChar w:fldCharType="begin"/>
            </w:r>
            <w:r>
              <w:rPr>
                <w:webHidden/>
              </w:rPr>
              <w:instrText xml:space="preserve"> PAGEREF _Toc64315471 \h </w:instrText>
            </w:r>
            <w:r>
              <w:rPr>
                <w:webHidden/>
              </w:rPr>
            </w:r>
            <w:r>
              <w:rPr>
                <w:webHidden/>
              </w:rPr>
              <w:fldChar w:fldCharType="separate"/>
            </w:r>
            <w:r w:rsidR="00F676A1">
              <w:rPr>
                <w:webHidden/>
              </w:rPr>
              <w:t>4</w:t>
            </w:r>
            <w:r>
              <w:rPr>
                <w:webHidden/>
              </w:rPr>
              <w:fldChar w:fldCharType="end"/>
            </w:r>
          </w:hyperlink>
        </w:p>
        <w:p w14:paraId="0F20B219" w14:textId="77777777" w:rsidR="005549C4" w:rsidRDefault="00000000">
          <w:pPr>
            <w:pStyle w:val="TOC1"/>
            <w:rPr>
              <w:rFonts w:asciiTheme="minorHAnsi" w:eastAsiaTheme="minorEastAsia" w:hAnsiTheme="minorHAnsi" w:cstheme="minorBidi"/>
              <w:b w:val="0"/>
              <w:sz w:val="22"/>
              <w:szCs w:val="22"/>
              <w:lang w:eastAsia="en-AU"/>
            </w:rPr>
          </w:pPr>
          <w:hyperlink w:anchor="_Toc64315472" w:history="1">
            <w:r w:rsidRPr="001B424B">
              <w:rPr>
                <w:rStyle w:val="Hyperlink"/>
              </w:rPr>
              <w:t>14</w:t>
            </w:r>
            <w:r>
              <w:rPr>
                <w:rFonts w:asciiTheme="minorHAnsi" w:eastAsiaTheme="minorEastAsia" w:hAnsiTheme="minorHAnsi" w:cstheme="minorBidi"/>
                <w:b w:val="0"/>
                <w:sz w:val="22"/>
                <w:szCs w:val="22"/>
                <w:lang w:eastAsia="en-AU"/>
              </w:rPr>
              <w:tab/>
            </w:r>
            <w:r w:rsidRPr="001B424B">
              <w:rPr>
                <w:rStyle w:val="Hyperlink"/>
              </w:rPr>
              <w:t>Risk management</w:t>
            </w:r>
            <w:r>
              <w:rPr>
                <w:webHidden/>
              </w:rPr>
              <w:tab/>
            </w:r>
            <w:r>
              <w:rPr>
                <w:webHidden/>
              </w:rPr>
              <w:fldChar w:fldCharType="begin"/>
            </w:r>
            <w:r>
              <w:rPr>
                <w:webHidden/>
              </w:rPr>
              <w:instrText xml:space="preserve"> PAGEREF _Toc64315472 \h </w:instrText>
            </w:r>
            <w:r>
              <w:rPr>
                <w:webHidden/>
              </w:rPr>
            </w:r>
            <w:r>
              <w:rPr>
                <w:webHidden/>
              </w:rPr>
              <w:fldChar w:fldCharType="separate"/>
            </w:r>
            <w:r w:rsidR="00F676A1">
              <w:rPr>
                <w:webHidden/>
              </w:rPr>
              <w:t>5</w:t>
            </w:r>
            <w:r>
              <w:rPr>
                <w:webHidden/>
              </w:rPr>
              <w:fldChar w:fldCharType="end"/>
            </w:r>
          </w:hyperlink>
        </w:p>
        <w:p w14:paraId="745D2266" w14:textId="77777777" w:rsidR="005549C4" w:rsidRDefault="00000000">
          <w:pPr>
            <w:pStyle w:val="TOC1"/>
            <w:rPr>
              <w:rFonts w:asciiTheme="minorHAnsi" w:eastAsiaTheme="minorEastAsia" w:hAnsiTheme="minorHAnsi" w:cstheme="minorBidi"/>
              <w:b w:val="0"/>
              <w:sz w:val="22"/>
              <w:szCs w:val="22"/>
              <w:lang w:eastAsia="en-AU"/>
            </w:rPr>
          </w:pPr>
          <w:hyperlink w:anchor="_Toc64315473" w:history="1">
            <w:r w:rsidRPr="001B424B">
              <w:rPr>
                <w:rStyle w:val="Hyperlink"/>
              </w:rPr>
              <w:t>15</w:t>
            </w:r>
            <w:r>
              <w:rPr>
                <w:rFonts w:asciiTheme="minorHAnsi" w:eastAsiaTheme="minorEastAsia" w:hAnsiTheme="minorHAnsi" w:cstheme="minorBidi"/>
                <w:b w:val="0"/>
                <w:sz w:val="22"/>
                <w:szCs w:val="22"/>
                <w:lang w:eastAsia="en-AU"/>
              </w:rPr>
              <w:tab/>
            </w:r>
            <w:r w:rsidRPr="001B424B">
              <w:rPr>
                <w:rStyle w:val="Hyperlink"/>
              </w:rPr>
              <w:t>Communication</w:t>
            </w:r>
            <w:r>
              <w:rPr>
                <w:webHidden/>
              </w:rPr>
              <w:tab/>
            </w:r>
            <w:r>
              <w:rPr>
                <w:webHidden/>
              </w:rPr>
              <w:fldChar w:fldCharType="begin"/>
            </w:r>
            <w:r>
              <w:rPr>
                <w:webHidden/>
              </w:rPr>
              <w:instrText xml:space="preserve"> PAGEREF _Toc64315473 \h </w:instrText>
            </w:r>
            <w:r>
              <w:rPr>
                <w:webHidden/>
              </w:rPr>
            </w:r>
            <w:r>
              <w:rPr>
                <w:webHidden/>
              </w:rPr>
              <w:fldChar w:fldCharType="separate"/>
            </w:r>
            <w:r w:rsidR="00F676A1">
              <w:rPr>
                <w:webHidden/>
              </w:rPr>
              <w:t>6</w:t>
            </w:r>
            <w:r>
              <w:rPr>
                <w:webHidden/>
              </w:rPr>
              <w:fldChar w:fldCharType="end"/>
            </w:r>
          </w:hyperlink>
        </w:p>
        <w:p w14:paraId="33FDA189" w14:textId="77777777" w:rsidR="005549C4" w:rsidRDefault="00000000">
          <w:pPr>
            <w:pStyle w:val="TOC1"/>
            <w:rPr>
              <w:rFonts w:asciiTheme="minorHAnsi" w:eastAsiaTheme="minorEastAsia" w:hAnsiTheme="minorHAnsi" w:cstheme="minorBidi"/>
              <w:b w:val="0"/>
              <w:sz w:val="22"/>
              <w:szCs w:val="22"/>
              <w:lang w:eastAsia="en-AU"/>
            </w:rPr>
          </w:pPr>
          <w:hyperlink w:anchor="_Toc64315474" w:history="1">
            <w:r w:rsidRPr="001B424B">
              <w:rPr>
                <w:rStyle w:val="Hyperlink"/>
              </w:rPr>
              <w:t>16</w:t>
            </w:r>
            <w:r>
              <w:rPr>
                <w:rFonts w:asciiTheme="minorHAnsi" w:eastAsiaTheme="minorEastAsia" w:hAnsiTheme="minorHAnsi" w:cstheme="minorBidi"/>
                <w:b w:val="0"/>
                <w:sz w:val="22"/>
                <w:szCs w:val="22"/>
                <w:lang w:eastAsia="en-AU"/>
              </w:rPr>
              <w:tab/>
            </w:r>
            <w:r w:rsidRPr="001B424B">
              <w:rPr>
                <w:rStyle w:val="Hyperlink"/>
              </w:rPr>
              <w:t>Assessment of effectiveness</w:t>
            </w:r>
            <w:r>
              <w:rPr>
                <w:webHidden/>
              </w:rPr>
              <w:tab/>
            </w:r>
            <w:r>
              <w:rPr>
                <w:webHidden/>
              </w:rPr>
              <w:fldChar w:fldCharType="begin"/>
            </w:r>
            <w:r>
              <w:rPr>
                <w:webHidden/>
              </w:rPr>
              <w:instrText xml:space="preserve"> PAGEREF _Toc64315474 \h </w:instrText>
            </w:r>
            <w:r>
              <w:rPr>
                <w:webHidden/>
              </w:rPr>
            </w:r>
            <w:r>
              <w:rPr>
                <w:webHidden/>
              </w:rPr>
              <w:fldChar w:fldCharType="separate"/>
            </w:r>
            <w:r w:rsidR="00F676A1">
              <w:rPr>
                <w:webHidden/>
              </w:rPr>
              <w:t>6</w:t>
            </w:r>
            <w:r>
              <w:rPr>
                <w:webHidden/>
              </w:rPr>
              <w:fldChar w:fldCharType="end"/>
            </w:r>
          </w:hyperlink>
        </w:p>
        <w:p w14:paraId="242ACFA0" w14:textId="77777777" w:rsidR="005549C4" w:rsidRDefault="00000000">
          <w:pPr>
            <w:pStyle w:val="TOC1"/>
            <w:rPr>
              <w:rFonts w:asciiTheme="minorHAnsi" w:eastAsiaTheme="minorEastAsia" w:hAnsiTheme="minorHAnsi" w:cstheme="minorBidi"/>
              <w:b w:val="0"/>
              <w:sz w:val="22"/>
              <w:szCs w:val="22"/>
              <w:lang w:eastAsia="en-AU"/>
            </w:rPr>
          </w:pPr>
          <w:hyperlink w:anchor="_Toc64315475" w:history="1">
            <w:r w:rsidRPr="001B424B">
              <w:rPr>
                <w:rStyle w:val="Hyperlink"/>
              </w:rPr>
              <w:t>17</w:t>
            </w:r>
            <w:r>
              <w:rPr>
                <w:rFonts w:asciiTheme="minorHAnsi" w:eastAsiaTheme="minorEastAsia" w:hAnsiTheme="minorHAnsi" w:cstheme="minorBidi"/>
                <w:b w:val="0"/>
                <w:sz w:val="22"/>
                <w:szCs w:val="22"/>
                <w:lang w:eastAsia="en-AU"/>
              </w:rPr>
              <w:tab/>
            </w:r>
            <w:r w:rsidRPr="001B424B">
              <w:rPr>
                <w:rStyle w:val="Hyperlink"/>
              </w:rPr>
              <w:t>Reliance on information or professional or expert advice</w:t>
            </w:r>
            <w:r>
              <w:rPr>
                <w:webHidden/>
              </w:rPr>
              <w:tab/>
            </w:r>
            <w:r>
              <w:rPr>
                <w:webHidden/>
              </w:rPr>
              <w:fldChar w:fldCharType="begin"/>
            </w:r>
            <w:r>
              <w:rPr>
                <w:webHidden/>
              </w:rPr>
              <w:instrText xml:space="preserve"> PAGEREF _Toc64315475 \h </w:instrText>
            </w:r>
            <w:r>
              <w:rPr>
                <w:webHidden/>
              </w:rPr>
            </w:r>
            <w:r>
              <w:rPr>
                <w:webHidden/>
              </w:rPr>
              <w:fldChar w:fldCharType="separate"/>
            </w:r>
            <w:r w:rsidR="00F676A1">
              <w:rPr>
                <w:webHidden/>
              </w:rPr>
              <w:t>7</w:t>
            </w:r>
            <w:r>
              <w:rPr>
                <w:webHidden/>
              </w:rPr>
              <w:fldChar w:fldCharType="end"/>
            </w:r>
          </w:hyperlink>
        </w:p>
        <w:p w14:paraId="196BF236" w14:textId="77777777" w:rsidR="005549C4" w:rsidRDefault="00000000">
          <w:pPr>
            <w:pStyle w:val="TOC1"/>
            <w:rPr>
              <w:rFonts w:asciiTheme="minorHAnsi" w:eastAsiaTheme="minorEastAsia" w:hAnsiTheme="minorHAnsi" w:cstheme="minorBidi"/>
              <w:b w:val="0"/>
              <w:sz w:val="22"/>
              <w:szCs w:val="22"/>
              <w:lang w:eastAsia="en-AU"/>
            </w:rPr>
          </w:pPr>
          <w:hyperlink w:anchor="_Toc64315476" w:history="1">
            <w:r w:rsidRPr="001B424B">
              <w:rPr>
                <w:rStyle w:val="Hyperlink"/>
              </w:rPr>
              <w:t>18</w:t>
            </w:r>
            <w:r>
              <w:rPr>
                <w:rFonts w:asciiTheme="minorHAnsi" w:eastAsiaTheme="minorEastAsia" w:hAnsiTheme="minorHAnsi" w:cstheme="minorBidi"/>
                <w:b w:val="0"/>
                <w:sz w:val="22"/>
                <w:szCs w:val="22"/>
                <w:lang w:eastAsia="en-AU"/>
              </w:rPr>
              <w:tab/>
            </w:r>
            <w:r w:rsidRPr="001B424B">
              <w:rPr>
                <w:rStyle w:val="Hyperlink"/>
              </w:rPr>
              <w:t>Access to advice</w:t>
            </w:r>
            <w:r>
              <w:rPr>
                <w:webHidden/>
              </w:rPr>
              <w:tab/>
            </w:r>
            <w:r>
              <w:rPr>
                <w:webHidden/>
              </w:rPr>
              <w:fldChar w:fldCharType="begin"/>
            </w:r>
            <w:r>
              <w:rPr>
                <w:webHidden/>
              </w:rPr>
              <w:instrText xml:space="preserve"> PAGEREF _Toc64315476 \h </w:instrText>
            </w:r>
            <w:r>
              <w:rPr>
                <w:webHidden/>
              </w:rPr>
            </w:r>
            <w:r>
              <w:rPr>
                <w:webHidden/>
              </w:rPr>
              <w:fldChar w:fldCharType="separate"/>
            </w:r>
            <w:r w:rsidR="00F676A1">
              <w:rPr>
                <w:webHidden/>
              </w:rPr>
              <w:t>7</w:t>
            </w:r>
            <w:r>
              <w:rPr>
                <w:webHidden/>
              </w:rPr>
              <w:fldChar w:fldCharType="end"/>
            </w:r>
          </w:hyperlink>
        </w:p>
        <w:p w14:paraId="5D37C739" w14:textId="77777777" w:rsidR="005549C4" w:rsidRDefault="00000000">
          <w:pPr>
            <w:pStyle w:val="TOC1"/>
            <w:rPr>
              <w:rFonts w:asciiTheme="minorHAnsi" w:eastAsiaTheme="minorEastAsia" w:hAnsiTheme="minorHAnsi" w:cstheme="minorBidi"/>
              <w:b w:val="0"/>
              <w:sz w:val="22"/>
              <w:szCs w:val="22"/>
              <w:lang w:eastAsia="en-AU"/>
            </w:rPr>
          </w:pPr>
          <w:hyperlink w:anchor="_Toc64315477" w:history="1">
            <w:r w:rsidRPr="001B424B">
              <w:rPr>
                <w:rStyle w:val="Hyperlink"/>
              </w:rPr>
              <w:t>19</w:t>
            </w:r>
            <w:r>
              <w:rPr>
                <w:rFonts w:asciiTheme="minorHAnsi" w:eastAsiaTheme="minorEastAsia" w:hAnsiTheme="minorHAnsi" w:cstheme="minorBidi"/>
                <w:b w:val="0"/>
                <w:sz w:val="22"/>
                <w:szCs w:val="22"/>
                <w:lang w:eastAsia="en-AU"/>
              </w:rPr>
              <w:tab/>
            </w:r>
            <w:r w:rsidRPr="001B424B">
              <w:rPr>
                <w:rStyle w:val="Hyperlink"/>
              </w:rPr>
              <w:t>Review of Charter</w:t>
            </w:r>
            <w:r>
              <w:rPr>
                <w:webHidden/>
              </w:rPr>
              <w:tab/>
            </w:r>
            <w:r>
              <w:rPr>
                <w:webHidden/>
              </w:rPr>
              <w:fldChar w:fldCharType="begin"/>
            </w:r>
            <w:r>
              <w:rPr>
                <w:webHidden/>
              </w:rPr>
              <w:instrText xml:space="preserve"> PAGEREF _Toc64315477 \h </w:instrText>
            </w:r>
            <w:r>
              <w:rPr>
                <w:webHidden/>
              </w:rPr>
            </w:r>
            <w:r>
              <w:rPr>
                <w:webHidden/>
              </w:rPr>
              <w:fldChar w:fldCharType="separate"/>
            </w:r>
            <w:r w:rsidR="00F676A1">
              <w:rPr>
                <w:webHidden/>
              </w:rPr>
              <w:t>7</w:t>
            </w:r>
            <w:r>
              <w:rPr>
                <w:webHidden/>
              </w:rPr>
              <w:fldChar w:fldCharType="end"/>
            </w:r>
          </w:hyperlink>
        </w:p>
        <w:p w14:paraId="3FE2CC18" w14:textId="77777777" w:rsidR="005549C4" w:rsidRDefault="00000000">
          <w:pPr>
            <w:pStyle w:val="TOC1"/>
            <w:rPr>
              <w:rFonts w:asciiTheme="minorHAnsi" w:eastAsiaTheme="minorEastAsia" w:hAnsiTheme="minorHAnsi" w:cstheme="minorBidi"/>
              <w:b w:val="0"/>
              <w:sz w:val="22"/>
              <w:szCs w:val="22"/>
              <w:lang w:eastAsia="en-AU"/>
            </w:rPr>
          </w:pPr>
          <w:hyperlink w:anchor="_Toc64315478" w:history="1">
            <w:r w:rsidRPr="001B424B">
              <w:rPr>
                <w:rStyle w:val="Hyperlink"/>
              </w:rPr>
              <w:t>20</w:t>
            </w:r>
            <w:r>
              <w:rPr>
                <w:rFonts w:asciiTheme="minorHAnsi" w:eastAsiaTheme="minorEastAsia" w:hAnsiTheme="minorHAnsi" w:cstheme="minorBidi"/>
                <w:b w:val="0"/>
                <w:sz w:val="22"/>
                <w:szCs w:val="22"/>
                <w:lang w:eastAsia="en-AU"/>
              </w:rPr>
              <w:tab/>
            </w:r>
            <w:r w:rsidRPr="001B424B">
              <w:rPr>
                <w:rStyle w:val="Hyperlink"/>
              </w:rPr>
              <w:t>Report to the Board</w:t>
            </w:r>
            <w:r>
              <w:rPr>
                <w:webHidden/>
              </w:rPr>
              <w:tab/>
            </w:r>
            <w:r>
              <w:rPr>
                <w:webHidden/>
              </w:rPr>
              <w:fldChar w:fldCharType="begin"/>
            </w:r>
            <w:r>
              <w:rPr>
                <w:webHidden/>
              </w:rPr>
              <w:instrText xml:space="preserve"> PAGEREF _Toc64315478 \h </w:instrText>
            </w:r>
            <w:r>
              <w:rPr>
                <w:webHidden/>
              </w:rPr>
            </w:r>
            <w:r>
              <w:rPr>
                <w:webHidden/>
              </w:rPr>
              <w:fldChar w:fldCharType="separate"/>
            </w:r>
            <w:r w:rsidR="00F676A1">
              <w:rPr>
                <w:webHidden/>
              </w:rPr>
              <w:t>8</w:t>
            </w:r>
            <w:r>
              <w:rPr>
                <w:webHidden/>
              </w:rPr>
              <w:fldChar w:fldCharType="end"/>
            </w:r>
          </w:hyperlink>
        </w:p>
        <w:p w14:paraId="7ABC8E41" w14:textId="77777777" w:rsidR="005E19EA" w:rsidRDefault="00000000">
          <w:pPr>
            <w:spacing w:before="0" w:after="160" w:line="259" w:lineRule="auto"/>
            <w:rPr>
              <w:b/>
              <w:sz w:val="22"/>
            </w:rPr>
          </w:pPr>
          <w:r>
            <w:rPr>
              <w:noProof/>
              <w:lang w:eastAsia="en-US"/>
            </w:rPr>
            <w:fldChar w:fldCharType="end"/>
          </w:r>
        </w:p>
      </w:sdtContent>
    </w:sdt>
    <w:p w14:paraId="2EAA5624" w14:textId="77777777" w:rsidR="005E19EA" w:rsidRDefault="00000000">
      <w:pPr>
        <w:spacing w:before="0" w:after="160" w:line="259" w:lineRule="auto"/>
        <w:rPr>
          <w:b/>
          <w:sz w:val="22"/>
        </w:rPr>
      </w:pPr>
      <w:r>
        <w:rPr>
          <w:b/>
          <w:sz w:val="22"/>
        </w:rPr>
        <w:br w:type="page"/>
      </w:r>
    </w:p>
    <w:p w14:paraId="57B766BD" w14:textId="77777777" w:rsidR="005C121D" w:rsidRPr="005C121D" w:rsidRDefault="00000000" w:rsidP="005C121D">
      <w:pPr>
        <w:pStyle w:val="AllensHeading1"/>
      </w:pPr>
      <w:bookmarkStart w:id="1" w:name="_Toc64314993"/>
      <w:bookmarkStart w:id="2" w:name="_Toc64315459"/>
      <w:r w:rsidRPr="005C121D">
        <w:lastRenderedPageBreak/>
        <w:t>Constitution</w:t>
      </w:r>
      <w:bookmarkEnd w:id="1"/>
      <w:bookmarkEnd w:id="2"/>
    </w:p>
    <w:p w14:paraId="31ED3B53" w14:textId="77777777" w:rsidR="005C121D" w:rsidRPr="005C121D" w:rsidRDefault="00000000" w:rsidP="005C121D">
      <w:pPr>
        <w:pStyle w:val="NormalIndent"/>
      </w:pPr>
      <w:r w:rsidRPr="005C121D">
        <w:t xml:space="preserve">As and when it is required, an Audit and Risk Committee </w:t>
      </w:r>
      <w:r w:rsidR="00637C91">
        <w:t xml:space="preserve">(the </w:t>
      </w:r>
      <w:r w:rsidR="00637C91" w:rsidRPr="00637C91">
        <w:rPr>
          <w:b/>
          <w:bCs/>
          <w:i/>
          <w:iCs/>
        </w:rPr>
        <w:t>Committee</w:t>
      </w:r>
      <w:r w:rsidR="00637C91">
        <w:t xml:space="preserve">) </w:t>
      </w:r>
      <w:r w:rsidRPr="00637C91">
        <w:t>will</w:t>
      </w:r>
      <w:r w:rsidRPr="005C121D">
        <w:t xml:space="preserve"> be established by resolution of the Board.</w:t>
      </w:r>
    </w:p>
    <w:p w14:paraId="7509B0BF" w14:textId="77777777" w:rsidR="005C121D" w:rsidRPr="005C121D" w:rsidRDefault="00000000" w:rsidP="005C121D">
      <w:pPr>
        <w:pStyle w:val="AllensHeading1"/>
      </w:pPr>
      <w:bookmarkStart w:id="3" w:name="_Toc64314994"/>
      <w:bookmarkStart w:id="4" w:name="_Toc64315460"/>
      <w:r w:rsidRPr="005C121D">
        <w:t>Membership</w:t>
      </w:r>
      <w:bookmarkEnd w:id="3"/>
      <w:bookmarkEnd w:id="4"/>
    </w:p>
    <w:p w14:paraId="0FCE882D" w14:textId="313D3605" w:rsidR="005C121D" w:rsidRPr="00047E4A" w:rsidRDefault="00000000">
      <w:pPr>
        <w:pStyle w:val="NormalIndent"/>
        <w:rPr>
          <w:bCs/>
          <w:szCs w:val="18"/>
        </w:rPr>
      </w:pPr>
      <w:r w:rsidRPr="00047E4A">
        <w:rPr>
          <w:bCs/>
          <w:szCs w:val="18"/>
        </w:rPr>
        <w:t>The Audit and Risk Committee will consist of not less than three members. Members will be appointed by the Board from</w:t>
      </w:r>
      <w:r w:rsidR="00FD34FB">
        <w:rPr>
          <w:bCs/>
          <w:szCs w:val="18"/>
        </w:rPr>
        <w:t>, if possible,</w:t>
      </w:r>
      <w:r w:rsidRPr="00047E4A">
        <w:rPr>
          <w:bCs/>
          <w:szCs w:val="18"/>
        </w:rPr>
        <w:t xml:space="preserve"> amongst the</w:t>
      </w:r>
      <w:r w:rsidR="00047E4A">
        <w:rPr>
          <w:bCs/>
          <w:szCs w:val="18"/>
        </w:rPr>
        <w:t xml:space="preserve"> Non-Executive</w:t>
      </w:r>
      <w:r w:rsidRPr="00047E4A">
        <w:rPr>
          <w:bCs/>
          <w:szCs w:val="18"/>
        </w:rPr>
        <w:t xml:space="preserve"> Directors:</w:t>
      </w:r>
    </w:p>
    <w:p w14:paraId="014AD256" w14:textId="77777777" w:rsidR="005C121D" w:rsidRPr="00E32E0F" w:rsidRDefault="00000000" w:rsidP="00E32E0F">
      <w:pPr>
        <w:pStyle w:val="AllensHeading3"/>
      </w:pPr>
      <w:r w:rsidRPr="00E32E0F">
        <w:t>members who can read and understand financial statements and are otherwise financially literate;</w:t>
      </w:r>
      <w:r w:rsidR="00E32E0F" w:rsidRPr="00E32E0F">
        <w:t xml:space="preserve"> </w:t>
      </w:r>
    </w:p>
    <w:p w14:paraId="2E73D242" w14:textId="144E2800" w:rsidR="005C121D" w:rsidRPr="005C121D" w:rsidRDefault="00000000" w:rsidP="00E32E0F">
      <w:pPr>
        <w:pStyle w:val="AllensHeading3"/>
      </w:pPr>
      <w:r w:rsidRPr="005C121D">
        <w:t>at least one member with financial expertise; and</w:t>
      </w:r>
    </w:p>
    <w:p w14:paraId="2C55FD7A" w14:textId="083DEF26" w:rsidR="005C121D" w:rsidRPr="005C121D" w:rsidRDefault="00000000" w:rsidP="005C121D">
      <w:pPr>
        <w:pStyle w:val="AllensHeading3"/>
      </w:pPr>
      <w:r w:rsidRPr="005C121D">
        <w:t xml:space="preserve">at least one member who </w:t>
      </w:r>
      <w:proofErr w:type="gramStart"/>
      <w:r w:rsidRPr="005C121D">
        <w:t>has an understanding of</w:t>
      </w:r>
      <w:proofErr w:type="gramEnd"/>
      <w:r w:rsidRPr="005C121D">
        <w:t xml:space="preserve"> the industry in which </w:t>
      </w:r>
      <w:r w:rsidR="004A2533">
        <w:t>Seven Mining Company</w:t>
      </w:r>
      <w:r w:rsidR="00250A4F" w:rsidRPr="00250A4F">
        <w:t xml:space="preserve"> </w:t>
      </w:r>
      <w:r w:rsidRPr="005C121D">
        <w:t>(</w:t>
      </w:r>
      <w:r w:rsidR="00B502F4">
        <w:t xml:space="preserve">the </w:t>
      </w:r>
      <w:r w:rsidRPr="005549C4">
        <w:rPr>
          <w:b/>
          <w:i/>
          <w:iCs/>
        </w:rPr>
        <w:t>Company</w:t>
      </w:r>
      <w:r w:rsidRPr="005C121D">
        <w:t>) operates.</w:t>
      </w:r>
    </w:p>
    <w:p w14:paraId="79EA0BF1" w14:textId="77777777" w:rsidR="005C121D" w:rsidRPr="005C121D" w:rsidRDefault="00000000" w:rsidP="005C121D">
      <w:pPr>
        <w:pStyle w:val="AllensHeading1"/>
      </w:pPr>
      <w:bookmarkStart w:id="5" w:name="_Toc64314995"/>
      <w:bookmarkStart w:id="6" w:name="_Toc64315461"/>
      <w:r w:rsidRPr="005C121D">
        <w:t>Chair</w:t>
      </w:r>
      <w:bookmarkEnd w:id="5"/>
      <w:bookmarkEnd w:id="6"/>
    </w:p>
    <w:p w14:paraId="22D92436" w14:textId="77777777" w:rsidR="005C121D" w:rsidRPr="005C121D" w:rsidRDefault="00000000" w:rsidP="005C121D">
      <w:pPr>
        <w:pStyle w:val="NormalIndent"/>
      </w:pPr>
      <w:r w:rsidRPr="005C121D">
        <w:t>The Audit and Risk Committee will</w:t>
      </w:r>
      <w:r w:rsidR="00FD34FB">
        <w:t>, if possible,</w:t>
      </w:r>
      <w:r w:rsidRPr="005C121D">
        <w:t xml:space="preserve"> appoint an independent Director, other than the Chair of the Board, to be the Chair of the Committee.</w:t>
      </w:r>
    </w:p>
    <w:p w14:paraId="7F4EED07" w14:textId="77777777" w:rsidR="005C121D" w:rsidRPr="005C121D" w:rsidRDefault="00000000" w:rsidP="005C121D">
      <w:pPr>
        <w:pStyle w:val="AllensHeading1"/>
      </w:pPr>
      <w:bookmarkStart w:id="7" w:name="_Toc64314996"/>
      <w:bookmarkStart w:id="8" w:name="_Toc64315462"/>
      <w:r w:rsidRPr="005C121D">
        <w:t>Secretary</w:t>
      </w:r>
      <w:bookmarkEnd w:id="7"/>
      <w:bookmarkEnd w:id="8"/>
    </w:p>
    <w:p w14:paraId="11E81557" w14:textId="77777777" w:rsidR="005C121D" w:rsidRPr="005C121D" w:rsidRDefault="00000000" w:rsidP="005C121D">
      <w:pPr>
        <w:pStyle w:val="AllensHeading2"/>
        <w:keepNext w:val="0"/>
        <w:rPr>
          <w:b w:val="0"/>
          <w:bCs/>
          <w:sz w:val="20"/>
          <w:szCs w:val="18"/>
        </w:rPr>
      </w:pPr>
      <w:r w:rsidRPr="005C121D">
        <w:rPr>
          <w:b w:val="0"/>
          <w:bCs/>
          <w:sz w:val="20"/>
          <w:szCs w:val="18"/>
        </w:rPr>
        <w:t>The Company Secretary will be the Secretary of the Audit and Risk Committee at the request of the Chair of the Committee.</w:t>
      </w:r>
    </w:p>
    <w:p w14:paraId="0F875E62" w14:textId="77777777" w:rsidR="005C121D" w:rsidRPr="005C121D" w:rsidRDefault="00000000" w:rsidP="005C121D">
      <w:pPr>
        <w:pStyle w:val="AllensHeading2"/>
        <w:keepNext w:val="0"/>
        <w:rPr>
          <w:b w:val="0"/>
          <w:bCs/>
          <w:sz w:val="20"/>
          <w:szCs w:val="18"/>
        </w:rPr>
      </w:pPr>
      <w:r w:rsidRPr="005C121D">
        <w:rPr>
          <w:b w:val="0"/>
          <w:bCs/>
          <w:sz w:val="20"/>
          <w:szCs w:val="18"/>
        </w:rPr>
        <w:t>The Company Secretary or their nominee shall be the Secretary of the Committee and shall attend meetings of the Committee as required.</w:t>
      </w:r>
    </w:p>
    <w:p w14:paraId="573C9CC8" w14:textId="77777777" w:rsidR="005C121D" w:rsidRPr="005C121D" w:rsidRDefault="00000000" w:rsidP="005C121D">
      <w:pPr>
        <w:pStyle w:val="AllensHeading2"/>
        <w:keepNext w:val="0"/>
        <w:rPr>
          <w:b w:val="0"/>
          <w:bCs/>
          <w:sz w:val="20"/>
          <w:szCs w:val="18"/>
        </w:rPr>
      </w:pPr>
      <w:r w:rsidRPr="005C121D">
        <w:rPr>
          <w:b w:val="0"/>
          <w:bCs/>
          <w:sz w:val="20"/>
          <w:szCs w:val="18"/>
        </w:rPr>
        <w:t>The Secretary will be responsible for keeping the minutes of meetings of the Committee and circulating them to Committee members and to the other members of the Board.</w:t>
      </w:r>
    </w:p>
    <w:p w14:paraId="4B5793ED" w14:textId="77777777" w:rsidR="005C121D" w:rsidRPr="005C121D" w:rsidRDefault="00000000" w:rsidP="005C121D">
      <w:pPr>
        <w:pStyle w:val="AllensHeading2"/>
        <w:keepNext w:val="0"/>
        <w:rPr>
          <w:b w:val="0"/>
          <w:bCs/>
          <w:sz w:val="20"/>
          <w:szCs w:val="18"/>
        </w:rPr>
      </w:pPr>
      <w:r w:rsidRPr="005C121D">
        <w:rPr>
          <w:b w:val="0"/>
          <w:bCs/>
          <w:sz w:val="20"/>
          <w:szCs w:val="18"/>
        </w:rPr>
        <w:t>The Secretary shall distribute supporting papers for each meeting of the Committee as far in advance as possible.</w:t>
      </w:r>
    </w:p>
    <w:p w14:paraId="79D2BAD1" w14:textId="77777777" w:rsidR="005C121D" w:rsidRPr="005C121D" w:rsidRDefault="00000000" w:rsidP="005C121D">
      <w:pPr>
        <w:pStyle w:val="AllensHeading1"/>
      </w:pPr>
      <w:bookmarkStart w:id="9" w:name="_Toc64314997"/>
      <w:bookmarkStart w:id="10" w:name="_Toc64315463"/>
      <w:r w:rsidRPr="005C121D">
        <w:t>Other attendees</w:t>
      </w:r>
      <w:bookmarkEnd w:id="9"/>
      <w:bookmarkEnd w:id="10"/>
    </w:p>
    <w:p w14:paraId="2455EE52" w14:textId="77777777" w:rsidR="005C121D" w:rsidRPr="005C121D" w:rsidRDefault="00000000" w:rsidP="00905FFD">
      <w:pPr>
        <w:pStyle w:val="AllensHeading2"/>
        <w:keepNext w:val="0"/>
        <w:numPr>
          <w:ilvl w:val="0"/>
          <w:numId w:val="0"/>
        </w:numPr>
        <w:ind w:left="709"/>
        <w:rPr>
          <w:b w:val="0"/>
          <w:bCs/>
          <w:sz w:val="20"/>
          <w:szCs w:val="18"/>
        </w:rPr>
      </w:pPr>
      <w:r w:rsidRPr="005C121D">
        <w:rPr>
          <w:b w:val="0"/>
          <w:bCs/>
          <w:sz w:val="20"/>
          <w:szCs w:val="18"/>
        </w:rPr>
        <w:t xml:space="preserve">The </w:t>
      </w:r>
      <w:r w:rsidR="00F44088" w:rsidRPr="00A15F3A">
        <w:rPr>
          <w:b w:val="0"/>
          <w:bCs/>
          <w:sz w:val="20"/>
          <w:szCs w:val="18"/>
        </w:rPr>
        <w:t>Chair</w:t>
      </w:r>
      <w:r w:rsidRPr="00A15F3A">
        <w:rPr>
          <w:b w:val="0"/>
          <w:bCs/>
          <w:sz w:val="20"/>
          <w:szCs w:val="18"/>
        </w:rPr>
        <w:t xml:space="preserve"> </w:t>
      </w:r>
      <w:r w:rsidR="00AE4DC6">
        <w:rPr>
          <w:b w:val="0"/>
          <w:bCs/>
          <w:sz w:val="20"/>
          <w:szCs w:val="18"/>
        </w:rPr>
        <w:t>or Managing Director (as applicable)</w:t>
      </w:r>
      <w:r w:rsidR="00315D1C">
        <w:rPr>
          <w:b w:val="0"/>
          <w:bCs/>
          <w:sz w:val="20"/>
          <w:szCs w:val="18"/>
        </w:rPr>
        <w:t xml:space="preserve"> </w:t>
      </w:r>
      <w:r w:rsidRPr="005C121D">
        <w:rPr>
          <w:b w:val="0"/>
          <w:bCs/>
          <w:sz w:val="20"/>
          <w:szCs w:val="18"/>
        </w:rPr>
        <w:t>as well as other members of senior management may be invited to be present for all or part of the meetings of the Audit and Risk Committee.</w:t>
      </w:r>
    </w:p>
    <w:p w14:paraId="0FA48626" w14:textId="77777777" w:rsidR="005C121D" w:rsidRPr="005C121D" w:rsidRDefault="00000000" w:rsidP="005C121D">
      <w:pPr>
        <w:pStyle w:val="AllensHeading1"/>
      </w:pPr>
      <w:bookmarkStart w:id="11" w:name="_Toc64314998"/>
      <w:bookmarkStart w:id="12" w:name="_Toc64315464"/>
      <w:r w:rsidRPr="005C121D">
        <w:t>Quorum</w:t>
      </w:r>
      <w:bookmarkEnd w:id="11"/>
      <w:bookmarkEnd w:id="12"/>
    </w:p>
    <w:p w14:paraId="35BB28C9" w14:textId="77777777" w:rsidR="005C121D" w:rsidRPr="005C121D" w:rsidRDefault="00000000" w:rsidP="005C121D">
      <w:pPr>
        <w:pStyle w:val="NormalIndent"/>
      </w:pPr>
      <w:r w:rsidRPr="005C121D">
        <w:t>A quorum will be two members.</w:t>
      </w:r>
    </w:p>
    <w:p w14:paraId="68187DB6" w14:textId="77777777" w:rsidR="005C121D" w:rsidRPr="005C121D" w:rsidRDefault="00000000" w:rsidP="005C121D">
      <w:pPr>
        <w:pStyle w:val="AllensHeading1"/>
      </w:pPr>
      <w:bookmarkStart w:id="13" w:name="_Toc64314999"/>
      <w:bookmarkStart w:id="14" w:name="_Toc64315465"/>
      <w:r w:rsidRPr="005C121D">
        <w:t>Meetings</w:t>
      </w:r>
      <w:bookmarkEnd w:id="13"/>
      <w:bookmarkEnd w:id="14"/>
    </w:p>
    <w:p w14:paraId="0E9B8F07" w14:textId="77777777" w:rsidR="005C121D" w:rsidRPr="00FD34FB" w:rsidRDefault="00000000" w:rsidP="005C121D">
      <w:pPr>
        <w:pStyle w:val="AllensHeading2"/>
        <w:keepNext w:val="0"/>
        <w:rPr>
          <w:b w:val="0"/>
          <w:bCs/>
          <w:sz w:val="20"/>
          <w:szCs w:val="18"/>
        </w:rPr>
      </w:pPr>
      <w:r w:rsidRPr="00FD34FB">
        <w:rPr>
          <w:b w:val="0"/>
          <w:bCs/>
          <w:sz w:val="20"/>
          <w:szCs w:val="18"/>
        </w:rPr>
        <w:t>Audit and Risk Committee meetings will be held not less than four times a year so as to enable the Committee to undertake its role effectively.</w:t>
      </w:r>
    </w:p>
    <w:p w14:paraId="00CAC634" w14:textId="77777777" w:rsidR="005C121D" w:rsidRPr="005C121D" w:rsidRDefault="00000000" w:rsidP="005C121D">
      <w:pPr>
        <w:pStyle w:val="AllensHeading2"/>
        <w:keepNext w:val="0"/>
        <w:rPr>
          <w:b w:val="0"/>
          <w:bCs/>
          <w:sz w:val="20"/>
          <w:szCs w:val="18"/>
        </w:rPr>
      </w:pPr>
      <w:r w:rsidRPr="005C121D">
        <w:rPr>
          <w:b w:val="0"/>
          <w:bCs/>
          <w:sz w:val="20"/>
          <w:szCs w:val="18"/>
        </w:rPr>
        <w:t>In addition, the Chair</w:t>
      </w:r>
      <w:r w:rsidR="00121298">
        <w:rPr>
          <w:b w:val="0"/>
          <w:bCs/>
          <w:sz w:val="20"/>
          <w:szCs w:val="18"/>
        </w:rPr>
        <w:t xml:space="preserve"> of the Committee</w:t>
      </w:r>
      <w:r w:rsidRPr="005C121D">
        <w:rPr>
          <w:b w:val="0"/>
          <w:bCs/>
          <w:sz w:val="20"/>
          <w:szCs w:val="18"/>
        </w:rPr>
        <w:t xml:space="preserve"> is required to call a meeting of the Audit and Risk Committee if requested to do so by any member of the Audit and Risk Committee</w:t>
      </w:r>
      <w:r w:rsidR="002461E0">
        <w:rPr>
          <w:b w:val="0"/>
          <w:bCs/>
          <w:sz w:val="20"/>
          <w:szCs w:val="18"/>
        </w:rPr>
        <w:t xml:space="preserve"> or</w:t>
      </w:r>
      <w:r w:rsidRPr="005C121D">
        <w:rPr>
          <w:b w:val="0"/>
          <w:bCs/>
          <w:sz w:val="20"/>
          <w:szCs w:val="18"/>
        </w:rPr>
        <w:t xml:space="preserve"> the Managing Director or the external auditor.</w:t>
      </w:r>
    </w:p>
    <w:p w14:paraId="7E227761" w14:textId="77777777" w:rsidR="005C121D" w:rsidRPr="005C121D" w:rsidRDefault="00000000" w:rsidP="005C121D">
      <w:pPr>
        <w:pStyle w:val="AllensHeading2"/>
        <w:keepNext w:val="0"/>
        <w:rPr>
          <w:b w:val="0"/>
          <w:bCs/>
          <w:sz w:val="20"/>
          <w:szCs w:val="18"/>
        </w:rPr>
      </w:pPr>
      <w:r w:rsidRPr="005C121D">
        <w:rPr>
          <w:b w:val="0"/>
          <w:bCs/>
          <w:sz w:val="20"/>
          <w:szCs w:val="18"/>
        </w:rPr>
        <w:t>Where deemed appropriate by the Chair of the Committee, meetings and subsequent approvals and recommendations can be implemented by a circular written resolution or conference call.</w:t>
      </w:r>
    </w:p>
    <w:p w14:paraId="0B4AB0D0" w14:textId="77777777" w:rsidR="005C121D" w:rsidRPr="005C121D" w:rsidRDefault="00000000" w:rsidP="005C121D">
      <w:pPr>
        <w:pStyle w:val="AllensHeading2"/>
        <w:keepNext w:val="0"/>
        <w:rPr>
          <w:b w:val="0"/>
          <w:bCs/>
          <w:sz w:val="20"/>
          <w:szCs w:val="18"/>
        </w:rPr>
      </w:pPr>
      <w:r w:rsidRPr="005C121D">
        <w:rPr>
          <w:b w:val="0"/>
          <w:bCs/>
          <w:sz w:val="20"/>
          <w:szCs w:val="18"/>
        </w:rPr>
        <w:lastRenderedPageBreak/>
        <w:t xml:space="preserve">Decisions will be based on a majority of votes with the Chair </w:t>
      </w:r>
      <w:r w:rsidR="002461E0">
        <w:rPr>
          <w:b w:val="0"/>
          <w:bCs/>
          <w:sz w:val="20"/>
          <w:szCs w:val="18"/>
        </w:rPr>
        <w:t xml:space="preserve">of the Committee </w:t>
      </w:r>
      <w:r w:rsidRPr="005C121D">
        <w:rPr>
          <w:b w:val="0"/>
          <w:bCs/>
          <w:sz w:val="20"/>
          <w:szCs w:val="18"/>
        </w:rPr>
        <w:t>having a casting vote.</w:t>
      </w:r>
    </w:p>
    <w:p w14:paraId="4B6DE238" w14:textId="77777777" w:rsidR="005C121D" w:rsidRPr="005C121D" w:rsidRDefault="00000000" w:rsidP="005C121D">
      <w:pPr>
        <w:pStyle w:val="AllensHeading2"/>
        <w:keepNext w:val="0"/>
        <w:rPr>
          <w:b w:val="0"/>
          <w:bCs/>
          <w:sz w:val="20"/>
          <w:szCs w:val="18"/>
        </w:rPr>
      </w:pPr>
      <w:r w:rsidRPr="005C121D">
        <w:rPr>
          <w:b w:val="0"/>
          <w:bCs/>
          <w:sz w:val="20"/>
          <w:szCs w:val="18"/>
        </w:rPr>
        <w:t xml:space="preserve">The </w:t>
      </w:r>
      <w:r w:rsidR="00121298">
        <w:rPr>
          <w:b w:val="0"/>
          <w:bCs/>
          <w:sz w:val="20"/>
          <w:szCs w:val="18"/>
        </w:rPr>
        <w:t>Chair of the Committee</w:t>
      </w:r>
      <w:r w:rsidRPr="005C121D">
        <w:rPr>
          <w:b w:val="0"/>
          <w:bCs/>
          <w:sz w:val="20"/>
          <w:szCs w:val="18"/>
        </w:rPr>
        <w:t>, through the Secretary, will prepare a report of the actions of the Committee to be included in the Board papers for the next Board meeting.</w:t>
      </w:r>
    </w:p>
    <w:p w14:paraId="518C6332" w14:textId="77777777" w:rsidR="005C121D" w:rsidRPr="005C121D" w:rsidRDefault="00000000" w:rsidP="005C121D">
      <w:pPr>
        <w:pStyle w:val="AllensHeading2"/>
        <w:keepNext w:val="0"/>
        <w:rPr>
          <w:b w:val="0"/>
          <w:bCs/>
          <w:sz w:val="20"/>
          <w:szCs w:val="18"/>
        </w:rPr>
      </w:pPr>
      <w:r w:rsidRPr="005C121D">
        <w:rPr>
          <w:b w:val="0"/>
          <w:bCs/>
          <w:sz w:val="20"/>
          <w:szCs w:val="18"/>
        </w:rPr>
        <w:t>Minutes of each meeting are included in the papers for the next full Board meeting after each Committee meeting.</w:t>
      </w:r>
    </w:p>
    <w:p w14:paraId="11C661BD" w14:textId="77777777" w:rsidR="005C121D" w:rsidRPr="005C121D" w:rsidRDefault="00000000" w:rsidP="005C121D">
      <w:pPr>
        <w:pStyle w:val="AllensHeading1"/>
      </w:pPr>
      <w:bookmarkStart w:id="15" w:name="_Toc64315000"/>
      <w:bookmarkStart w:id="16" w:name="_Toc64315466"/>
      <w:r w:rsidRPr="005C121D">
        <w:t>Authority</w:t>
      </w:r>
      <w:bookmarkEnd w:id="15"/>
      <w:bookmarkEnd w:id="16"/>
    </w:p>
    <w:p w14:paraId="02A04AB5" w14:textId="77777777" w:rsidR="005C121D" w:rsidRPr="005C121D" w:rsidRDefault="00000000" w:rsidP="005C121D">
      <w:pPr>
        <w:pStyle w:val="NormalIndent"/>
      </w:pPr>
      <w:r w:rsidRPr="005C121D">
        <w:t>The Audit and Risk Committee is authorised by the Board to investigate any activity within its charter. The Audit and Risk Committee will have access to management and has rights to seek explanations and additional information. It is authorised to seek any information it requires from any employees and all employees are directed to cooperate with any request made by the Audit and Risk Committee.</w:t>
      </w:r>
    </w:p>
    <w:p w14:paraId="5A5EBA53" w14:textId="77777777" w:rsidR="005C121D" w:rsidRPr="005C121D" w:rsidRDefault="00000000" w:rsidP="005C121D">
      <w:pPr>
        <w:pStyle w:val="AllensHeading1"/>
      </w:pPr>
      <w:bookmarkStart w:id="17" w:name="_Toc64315001"/>
      <w:bookmarkStart w:id="18" w:name="_Toc64315467"/>
      <w:r w:rsidRPr="005C121D">
        <w:t>Reporting procedures</w:t>
      </w:r>
      <w:bookmarkEnd w:id="17"/>
      <w:bookmarkEnd w:id="18"/>
    </w:p>
    <w:p w14:paraId="7F1EE14F" w14:textId="77777777" w:rsidR="005C121D" w:rsidRPr="005C121D" w:rsidRDefault="00000000" w:rsidP="005C121D">
      <w:pPr>
        <w:pStyle w:val="NormalIndent"/>
      </w:pPr>
      <w:r w:rsidRPr="005C121D">
        <w:t>The Audit and Risk Committee will keep minutes of its meetings. As outlined above, the Secretary shall circulate the minutes of the meetings of the Committee to all members of the Committee for comment and change before being signed by the Chair of the Audit and Risk Committee and circulated to the Board with the Board papers for the next Board meeting. The minutes are to be tabled at the Board meeting following the Audit and Risk Committee meeting along with any recommendations of the Committee.</w:t>
      </w:r>
    </w:p>
    <w:p w14:paraId="5EB69EC4" w14:textId="77777777" w:rsidR="005C121D" w:rsidRPr="005C121D" w:rsidRDefault="00000000" w:rsidP="005C121D">
      <w:pPr>
        <w:pStyle w:val="AllensHeading1"/>
      </w:pPr>
      <w:bookmarkStart w:id="19" w:name="_Toc64315002"/>
      <w:bookmarkStart w:id="20" w:name="_Toc64315468"/>
      <w:r w:rsidRPr="005C121D">
        <w:t>Financial statements</w:t>
      </w:r>
      <w:bookmarkEnd w:id="19"/>
      <w:bookmarkEnd w:id="20"/>
    </w:p>
    <w:p w14:paraId="1EF5A3D7"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review the audited annual and half yearly financial statements and any reports which accompany published financial statements before submission to the Board, recommending their approval, focusing particularly on:</w:t>
      </w:r>
    </w:p>
    <w:p w14:paraId="509B3264" w14:textId="77777777" w:rsidR="005C121D" w:rsidRPr="005C121D" w:rsidRDefault="00000000" w:rsidP="005C121D">
      <w:pPr>
        <w:pStyle w:val="AllensHeading3"/>
      </w:pPr>
      <w:r w:rsidRPr="005C121D">
        <w:t>any changes in accounting policies and practices;</w:t>
      </w:r>
    </w:p>
    <w:p w14:paraId="6CE90483" w14:textId="77777777" w:rsidR="005C121D" w:rsidRPr="005C121D" w:rsidRDefault="00000000" w:rsidP="005C121D">
      <w:pPr>
        <w:pStyle w:val="AllensHeading3"/>
      </w:pPr>
      <w:r w:rsidRPr="005C121D">
        <w:t>major judgmental areas;</w:t>
      </w:r>
    </w:p>
    <w:p w14:paraId="425EFBCB" w14:textId="77777777" w:rsidR="005C121D" w:rsidRPr="005C121D" w:rsidRDefault="00000000" w:rsidP="005C121D">
      <w:pPr>
        <w:pStyle w:val="AllensHeading3"/>
      </w:pPr>
      <w:r w:rsidRPr="005C121D">
        <w:t>significant adjustments, accounting and financial reporting issues resulting from the external audit;</w:t>
      </w:r>
    </w:p>
    <w:p w14:paraId="50EE6B4B" w14:textId="77777777" w:rsidR="005C121D" w:rsidRPr="005C121D" w:rsidRDefault="00000000" w:rsidP="005C121D">
      <w:pPr>
        <w:pStyle w:val="AllensHeading3"/>
      </w:pPr>
      <w:r w:rsidRPr="005C121D">
        <w:t>compliance with accounting policies and standards; and</w:t>
      </w:r>
    </w:p>
    <w:p w14:paraId="65970033" w14:textId="77777777" w:rsidR="005C121D" w:rsidRPr="005C121D" w:rsidRDefault="00000000" w:rsidP="005C121D">
      <w:pPr>
        <w:pStyle w:val="AllensHeading3"/>
      </w:pPr>
      <w:r w:rsidRPr="005C121D">
        <w:t>compliance with legal requirements.</w:t>
      </w:r>
    </w:p>
    <w:p w14:paraId="6CEF8A34" w14:textId="77777777" w:rsidR="005C121D" w:rsidRPr="005C121D" w:rsidRDefault="00000000" w:rsidP="005C121D">
      <w:pPr>
        <w:pStyle w:val="AllensHeading2"/>
        <w:keepNext w:val="0"/>
        <w:rPr>
          <w:b w:val="0"/>
          <w:bCs/>
          <w:sz w:val="20"/>
          <w:szCs w:val="18"/>
        </w:rPr>
      </w:pPr>
      <w:r w:rsidRPr="005C121D">
        <w:rPr>
          <w:b w:val="0"/>
          <w:bCs/>
          <w:sz w:val="20"/>
          <w:szCs w:val="18"/>
        </w:rPr>
        <w:t>If the Company has a public accountant, the Audit and Risk Committee shall review the evaluation by management of factors related to the independence of the Company's public accountant and to assist them in the preservation of such independence.</w:t>
      </w:r>
    </w:p>
    <w:p w14:paraId="3C95D963"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oversee management's appointment of the Company's public accountant if one is required.</w:t>
      </w:r>
    </w:p>
    <w:p w14:paraId="5BC18567" w14:textId="77777777" w:rsidR="005C121D" w:rsidRPr="005C121D" w:rsidRDefault="00000000" w:rsidP="005C121D">
      <w:pPr>
        <w:pStyle w:val="AllensHeading1"/>
      </w:pPr>
      <w:bookmarkStart w:id="21" w:name="_Toc64315003"/>
      <w:bookmarkStart w:id="22" w:name="_Toc64315469"/>
      <w:r w:rsidRPr="005C121D">
        <w:t>Related party transactions</w:t>
      </w:r>
      <w:bookmarkEnd w:id="21"/>
      <w:bookmarkEnd w:id="22"/>
    </w:p>
    <w:p w14:paraId="2A27A37A" w14:textId="77777777" w:rsidR="005C121D" w:rsidRPr="005C121D" w:rsidRDefault="00000000" w:rsidP="005C121D">
      <w:pPr>
        <w:pStyle w:val="NormalIndent"/>
      </w:pPr>
      <w:r w:rsidRPr="005C121D">
        <w:t>The Audit and Risk Committee shall monitor and review the propriety of any related party transactions.</w:t>
      </w:r>
    </w:p>
    <w:p w14:paraId="4DB737BE" w14:textId="77777777" w:rsidR="005C121D" w:rsidRPr="005C121D" w:rsidRDefault="00000000" w:rsidP="005C121D">
      <w:pPr>
        <w:pStyle w:val="AllensHeading1"/>
      </w:pPr>
      <w:bookmarkStart w:id="23" w:name="_Toc64315004"/>
      <w:bookmarkStart w:id="24" w:name="_Toc64315470"/>
      <w:r w:rsidRPr="005C121D">
        <w:lastRenderedPageBreak/>
        <w:t>External audit function</w:t>
      </w:r>
      <w:bookmarkEnd w:id="23"/>
      <w:bookmarkEnd w:id="24"/>
    </w:p>
    <w:p w14:paraId="424146F8"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review the adequacy of accounting and financial controls together with the implementation of any recommendations of the external auditor in relation thereto.</w:t>
      </w:r>
    </w:p>
    <w:p w14:paraId="5D4C61BF" w14:textId="23BD61F1" w:rsidR="005C121D" w:rsidRPr="005C121D" w:rsidRDefault="00000000" w:rsidP="005C121D">
      <w:pPr>
        <w:pStyle w:val="AllensHeading2"/>
        <w:keepNext w:val="0"/>
        <w:rPr>
          <w:b w:val="0"/>
          <w:bCs/>
          <w:sz w:val="20"/>
          <w:szCs w:val="18"/>
        </w:rPr>
      </w:pPr>
      <w:r w:rsidRPr="005C121D">
        <w:rPr>
          <w:b w:val="0"/>
          <w:bCs/>
          <w:sz w:val="20"/>
          <w:szCs w:val="18"/>
        </w:rPr>
        <w:t xml:space="preserve">The Audit and Risk Committee shall meet with the external auditors </w:t>
      </w:r>
      <w:r w:rsidR="004A2533">
        <w:rPr>
          <w:b w:val="0"/>
          <w:bCs/>
          <w:sz w:val="20"/>
          <w:szCs w:val="18"/>
        </w:rPr>
        <w:t xml:space="preserve">(if any) </w:t>
      </w:r>
      <w:r w:rsidRPr="005C121D">
        <w:rPr>
          <w:b w:val="0"/>
          <w:bCs/>
          <w:sz w:val="20"/>
          <w:szCs w:val="18"/>
        </w:rPr>
        <w:t>at least twice in each financial period without management being present and at any other time the Committee considers appropriate.</w:t>
      </w:r>
    </w:p>
    <w:p w14:paraId="27DF1C25"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determine that no management restrictions are being placed upon external auditor.</w:t>
      </w:r>
    </w:p>
    <w:p w14:paraId="35478179"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discuss problems and reservations arising from the interim and final audits, and any matters the auditors may wish to discuss (in the absence of management where necessary).</w:t>
      </w:r>
    </w:p>
    <w:p w14:paraId="133EC41E"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review the external auditor's management letter and management's response.</w:t>
      </w:r>
    </w:p>
    <w:p w14:paraId="69F67F79"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review and make recommendations on fees payable to the auditor for audit and non-audit work.</w:t>
      </w:r>
    </w:p>
    <w:p w14:paraId="30853739"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ensure adequate disclosure as may be required by law of the Committee's approval of all non-audit services provided by the external auditor.</w:t>
      </w:r>
    </w:p>
    <w:p w14:paraId="01A45FA0"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ensure that the external auditor prepares and delivers an annual statement as to their independence which includes details of all relationships with the Company.</w:t>
      </w:r>
    </w:p>
    <w:p w14:paraId="19F52F68"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receive from the external auditor, or any other regulatory body, their report on, among other things, critical accounting policies and alternative accounting treatment, prior to the filing of their audit report in compliance with the Corporations Act.</w:t>
      </w:r>
    </w:p>
    <w:p w14:paraId="6E2857AF" w14:textId="77777777" w:rsidR="005C121D" w:rsidRPr="005C121D" w:rsidRDefault="00000000" w:rsidP="005C121D">
      <w:pPr>
        <w:pStyle w:val="AllensHeading1"/>
      </w:pPr>
      <w:bookmarkStart w:id="25" w:name="_Toc64315005"/>
      <w:bookmarkStart w:id="26" w:name="_Toc64315471"/>
      <w:r w:rsidRPr="005C121D">
        <w:t>Internal audit function</w:t>
      </w:r>
      <w:bookmarkEnd w:id="25"/>
      <w:bookmarkEnd w:id="26"/>
    </w:p>
    <w:p w14:paraId="1CB8D50B"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recommend to the Board the appointment of an internal auditor if and when one is required.</w:t>
      </w:r>
    </w:p>
    <w:p w14:paraId="79D1B79F" w14:textId="77777777" w:rsidR="005C121D" w:rsidRPr="005C121D" w:rsidRDefault="00000000" w:rsidP="005C121D">
      <w:pPr>
        <w:pStyle w:val="AllensHeading2"/>
        <w:keepNext w:val="0"/>
        <w:rPr>
          <w:b w:val="0"/>
          <w:bCs/>
          <w:sz w:val="20"/>
          <w:szCs w:val="18"/>
        </w:rPr>
      </w:pPr>
      <w:r w:rsidRPr="005C121D">
        <w:rPr>
          <w:b w:val="0"/>
          <w:bCs/>
          <w:sz w:val="20"/>
          <w:szCs w:val="18"/>
        </w:rPr>
        <w:t>If and when one is required, the Audit and Risk Committee shall consider the appointment of an internal auditor, the audit fee (if externally contracted) and any questions of resignation or dismissal.</w:t>
      </w:r>
    </w:p>
    <w:p w14:paraId="7D7E4A8A" w14:textId="77777777" w:rsidR="005C121D" w:rsidRPr="005C121D" w:rsidRDefault="00000000" w:rsidP="005C121D">
      <w:pPr>
        <w:pStyle w:val="AllensHeading2"/>
        <w:keepNext w:val="0"/>
        <w:rPr>
          <w:b w:val="0"/>
          <w:bCs/>
          <w:sz w:val="20"/>
          <w:szCs w:val="18"/>
        </w:rPr>
      </w:pPr>
      <w:r w:rsidRPr="005C121D">
        <w:rPr>
          <w:b w:val="0"/>
          <w:bCs/>
          <w:sz w:val="20"/>
          <w:szCs w:val="18"/>
        </w:rPr>
        <w:t>If and when one is required, the Audit and Risk Committee shall review the appointment, remuneration, evaluation, retention and dismissal of the chief audit executive.</w:t>
      </w:r>
    </w:p>
    <w:p w14:paraId="70FE9308" w14:textId="77777777" w:rsidR="005C121D" w:rsidRPr="005C121D" w:rsidRDefault="00000000" w:rsidP="005C121D">
      <w:pPr>
        <w:pStyle w:val="AllensHeading2"/>
        <w:keepNext w:val="0"/>
        <w:rPr>
          <w:b w:val="0"/>
          <w:bCs/>
          <w:sz w:val="20"/>
          <w:szCs w:val="18"/>
        </w:rPr>
      </w:pPr>
      <w:r w:rsidRPr="005C121D">
        <w:rPr>
          <w:b w:val="0"/>
          <w:bCs/>
          <w:sz w:val="20"/>
          <w:szCs w:val="18"/>
        </w:rPr>
        <w:t>Each year, the Audit and Risk Committee shall review and approve the internal auditor's charter.</w:t>
      </w:r>
    </w:p>
    <w:p w14:paraId="715B8055"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review the reporting lines of the internal audit function to ensure that the internal auditor is allowed adequate independence.</w:t>
      </w:r>
    </w:p>
    <w:p w14:paraId="5E572268"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determine that no management restrictions are being placed upon the internal audit function.</w:t>
      </w:r>
    </w:p>
    <w:p w14:paraId="4FCFCE6A"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ensure that the internal audit function is adequately resourced (including qualified personnel, funding and equipment) so as not to impede its ability to execute its responsibilities.</w:t>
      </w:r>
    </w:p>
    <w:p w14:paraId="722EA227" w14:textId="77777777" w:rsidR="005C121D" w:rsidRPr="005C121D" w:rsidRDefault="00000000" w:rsidP="005C121D">
      <w:pPr>
        <w:pStyle w:val="AllensHeading2"/>
        <w:keepNext w:val="0"/>
        <w:rPr>
          <w:b w:val="0"/>
          <w:bCs/>
          <w:sz w:val="20"/>
          <w:szCs w:val="18"/>
        </w:rPr>
      </w:pPr>
      <w:r w:rsidRPr="005C121D">
        <w:rPr>
          <w:b w:val="0"/>
          <w:bCs/>
          <w:sz w:val="20"/>
          <w:szCs w:val="18"/>
        </w:rPr>
        <w:lastRenderedPageBreak/>
        <w:t>The Audit and Risk Committee shall consider the major findings of the internal audit investigations and management's response.</w:t>
      </w:r>
    </w:p>
    <w:p w14:paraId="020FB6B8"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ensure coordination between the internal and external auditor.</w:t>
      </w:r>
    </w:p>
    <w:p w14:paraId="2FE170C2"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meet privately with the internal auditor on at least an annual basis.</w:t>
      </w:r>
    </w:p>
    <w:p w14:paraId="76AF99FE" w14:textId="77777777" w:rsidR="005C121D" w:rsidRPr="005C121D" w:rsidRDefault="00000000" w:rsidP="005C121D">
      <w:pPr>
        <w:pStyle w:val="AllensHeading1"/>
      </w:pPr>
      <w:bookmarkStart w:id="27" w:name="_Toc64315006"/>
      <w:bookmarkStart w:id="28" w:name="_Toc64315472"/>
      <w:r w:rsidRPr="005C121D">
        <w:t>Risk management</w:t>
      </w:r>
      <w:bookmarkEnd w:id="27"/>
      <w:bookmarkEnd w:id="28"/>
    </w:p>
    <w:p w14:paraId="49B39C1C"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assess the internal processes for determining and managing key risk areas, particularly:</w:t>
      </w:r>
    </w:p>
    <w:p w14:paraId="0A78BB50" w14:textId="77777777" w:rsidR="005C121D" w:rsidRPr="005C121D" w:rsidRDefault="00000000" w:rsidP="005C121D">
      <w:pPr>
        <w:pStyle w:val="AllensHeading3"/>
      </w:pPr>
      <w:r w:rsidRPr="005C121D">
        <w:t>non-compliance with laws, regulations, standards and best practice guidelines, including environmental and industrial relations laws;</w:t>
      </w:r>
    </w:p>
    <w:p w14:paraId="54B69712" w14:textId="77777777" w:rsidR="005C121D" w:rsidRPr="005C121D" w:rsidRDefault="00000000" w:rsidP="005C121D">
      <w:pPr>
        <w:pStyle w:val="AllensHeading3"/>
      </w:pPr>
      <w:r w:rsidRPr="005C121D">
        <w:t>litigation and claims; and</w:t>
      </w:r>
    </w:p>
    <w:p w14:paraId="7BCE716A" w14:textId="77777777" w:rsidR="005C121D" w:rsidRPr="005C121D" w:rsidRDefault="00000000" w:rsidP="005C121D">
      <w:pPr>
        <w:pStyle w:val="AllensHeading3"/>
      </w:pPr>
      <w:r w:rsidRPr="005C121D">
        <w:t>relevant business risks other than those that are dealt with by other specific Board Committees.</w:t>
      </w:r>
    </w:p>
    <w:p w14:paraId="39E1F495"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monitor management's performance against the Company's risk management framework including whether it is operating within the risk appetite set by the Board.</w:t>
      </w:r>
    </w:p>
    <w:p w14:paraId="2C70C262"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develop and maintain a risk register that identifies the risks to the Company and its operation and assesses the likelihood of their occurrence.</w:t>
      </w:r>
    </w:p>
    <w:p w14:paraId="7CDE03A9" w14:textId="77777777" w:rsidR="005C121D" w:rsidRPr="00FD34FB" w:rsidRDefault="00000000" w:rsidP="005C121D">
      <w:pPr>
        <w:pStyle w:val="AllensHeading2"/>
        <w:keepNext w:val="0"/>
        <w:rPr>
          <w:b w:val="0"/>
          <w:bCs/>
          <w:sz w:val="20"/>
          <w:szCs w:val="18"/>
        </w:rPr>
      </w:pPr>
      <w:r w:rsidRPr="005C121D">
        <w:rPr>
          <w:b w:val="0"/>
          <w:bCs/>
          <w:sz w:val="20"/>
          <w:szCs w:val="18"/>
        </w:rPr>
        <w:t xml:space="preserve">The Audit and Risk Committee shall update the risk register periodically </w:t>
      </w:r>
      <w:r w:rsidRPr="00FD34FB">
        <w:rPr>
          <w:b w:val="0"/>
          <w:bCs/>
          <w:sz w:val="20"/>
          <w:szCs w:val="18"/>
        </w:rPr>
        <w:t>and present it to the Board for its consideration at least</w:t>
      </w:r>
      <w:r w:rsidR="00F44088" w:rsidRPr="00FD34FB">
        <w:rPr>
          <w:b w:val="0"/>
          <w:bCs/>
          <w:sz w:val="20"/>
          <w:szCs w:val="18"/>
        </w:rPr>
        <w:t xml:space="preserve"> </w:t>
      </w:r>
      <w:r w:rsidRPr="00FD34FB">
        <w:rPr>
          <w:b w:val="0"/>
          <w:bCs/>
          <w:sz w:val="20"/>
          <w:szCs w:val="18"/>
        </w:rPr>
        <w:t>twice a year.</w:t>
      </w:r>
    </w:p>
    <w:p w14:paraId="6C3F7755" w14:textId="77777777" w:rsidR="005C121D" w:rsidRPr="00FD34FB" w:rsidRDefault="00000000" w:rsidP="005C121D">
      <w:pPr>
        <w:pStyle w:val="AllensHeading2"/>
        <w:keepNext w:val="0"/>
        <w:rPr>
          <w:b w:val="0"/>
          <w:bCs/>
          <w:sz w:val="20"/>
          <w:szCs w:val="18"/>
        </w:rPr>
      </w:pPr>
      <w:r w:rsidRPr="00FD34FB">
        <w:rPr>
          <w:b w:val="0"/>
          <w:bCs/>
          <w:sz w:val="20"/>
          <w:szCs w:val="18"/>
        </w:rPr>
        <w:t>The Audit and Risk Committee shall ensure that the Company has an effective risk management system and that major risks to the Company are reported quarterly to the Board.</w:t>
      </w:r>
    </w:p>
    <w:p w14:paraId="59D1EB58"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receive from management reports on all suspected and actual frauds, thefts and breaches of laws.</w:t>
      </w:r>
    </w:p>
    <w:p w14:paraId="653E655C"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receive reports from internal audit on its reviews of the adequacy of the entity's processes for managing risks.</w:t>
      </w:r>
    </w:p>
    <w:p w14:paraId="25C364D2"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receive reports from management on new and emerging sources of risk and the risk controls and mitigation measures that management has put in place to deal with those risks.</w:t>
      </w:r>
    </w:p>
    <w:p w14:paraId="53FFA36E"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review any material incident involving fraud or a break down of the Company's risk controls and determining the lessons learned.</w:t>
      </w:r>
    </w:p>
    <w:p w14:paraId="112D9652"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make recommendations to the Board in relation to changes that should be made to the Company's risk management framework or the risk appetite set by the Board.</w:t>
      </w:r>
    </w:p>
    <w:p w14:paraId="1CEC75B9"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evaluate the process the Company has in place for assessing and continuously improving internal controls, particularly those related to areas of significant risk.</w:t>
      </w:r>
    </w:p>
    <w:p w14:paraId="366CFAF2" w14:textId="77777777" w:rsidR="005C121D" w:rsidRPr="005C121D" w:rsidRDefault="00000000" w:rsidP="005C121D">
      <w:pPr>
        <w:pStyle w:val="AllensHeading2"/>
        <w:keepNext w:val="0"/>
        <w:rPr>
          <w:b w:val="0"/>
          <w:bCs/>
          <w:sz w:val="20"/>
          <w:szCs w:val="18"/>
        </w:rPr>
      </w:pPr>
      <w:r w:rsidRPr="005C121D">
        <w:rPr>
          <w:b w:val="0"/>
          <w:bCs/>
          <w:sz w:val="20"/>
          <w:szCs w:val="18"/>
        </w:rPr>
        <w:lastRenderedPageBreak/>
        <w:t>The Audit and Risk Committee shall assess whether management has controls in place for unusual types of transactions and/or any potential transactions that may carry more than an acceptable degree of risk.</w:t>
      </w:r>
    </w:p>
    <w:p w14:paraId="0DE3ED5C"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meet periodically with key management, internal and external auditors and compliance staff to understand and discuss the Company's control environment.</w:t>
      </w:r>
    </w:p>
    <w:p w14:paraId="7C1594EC" w14:textId="77777777" w:rsidR="005C121D" w:rsidRPr="005C121D" w:rsidRDefault="00000000" w:rsidP="005C121D">
      <w:pPr>
        <w:pStyle w:val="AllensHeading1"/>
      </w:pPr>
      <w:bookmarkStart w:id="29" w:name="_Toc64315007"/>
      <w:bookmarkStart w:id="30" w:name="_Toc64315473"/>
      <w:r w:rsidRPr="005C121D">
        <w:t>Communication</w:t>
      </w:r>
      <w:bookmarkEnd w:id="29"/>
      <w:bookmarkEnd w:id="30"/>
    </w:p>
    <w:p w14:paraId="62FF0BE8"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if and when required, provide, through regular meetings, a forum for communication between the Boards, senior financial management, and staff involved in internal control procedures and the external auditors.</w:t>
      </w:r>
    </w:p>
    <w:p w14:paraId="6D78ABF4"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enhance the credibility and objectivity of financial reports with other interested parties, including creditors, key stakeholders and the general public.</w:t>
      </w:r>
    </w:p>
    <w:p w14:paraId="4969A654"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if and when required, establish procedures for complaints and reports regarding accounting, internal accounting controls and auditing matters and ensuring a mechanism for the confidential treatment of such complaints and reports including the ability to submit them anonymously.</w:t>
      </w:r>
    </w:p>
    <w:p w14:paraId="751EB390" w14:textId="77777777" w:rsidR="005C121D" w:rsidRPr="005C121D" w:rsidRDefault="00000000" w:rsidP="005C121D">
      <w:pPr>
        <w:pStyle w:val="AllensHeading1"/>
      </w:pPr>
      <w:bookmarkStart w:id="31" w:name="_Toc64315008"/>
      <w:bookmarkStart w:id="32" w:name="_Toc64315474"/>
      <w:r w:rsidRPr="005C121D">
        <w:t>Assessment of effectiveness</w:t>
      </w:r>
      <w:bookmarkEnd w:id="31"/>
      <w:bookmarkEnd w:id="32"/>
    </w:p>
    <w:p w14:paraId="35DB8D5B" w14:textId="4F87F779" w:rsidR="005C121D" w:rsidRPr="005C121D" w:rsidRDefault="00000000" w:rsidP="005C121D">
      <w:pPr>
        <w:pStyle w:val="AllensHeading2"/>
        <w:keepNext w:val="0"/>
        <w:rPr>
          <w:b w:val="0"/>
          <w:bCs/>
          <w:sz w:val="20"/>
          <w:szCs w:val="18"/>
        </w:rPr>
      </w:pPr>
      <w:r w:rsidRPr="005C121D">
        <w:rPr>
          <w:b w:val="0"/>
          <w:bCs/>
          <w:sz w:val="20"/>
          <w:szCs w:val="18"/>
        </w:rPr>
        <w:t>The Audit and Risk Committee shall evaluate the adequacy and effectiveness of the Company's administrative, operating and accounting policies through active communication with operating management, internal auditors (should they exist) and the external auditors</w:t>
      </w:r>
      <w:r w:rsidR="002845CB">
        <w:rPr>
          <w:b w:val="0"/>
          <w:bCs/>
          <w:sz w:val="20"/>
          <w:szCs w:val="18"/>
        </w:rPr>
        <w:t xml:space="preserve"> (should they exist)</w:t>
      </w:r>
      <w:r w:rsidRPr="005C121D">
        <w:rPr>
          <w:b w:val="0"/>
          <w:bCs/>
          <w:sz w:val="20"/>
          <w:szCs w:val="18"/>
        </w:rPr>
        <w:t>.</w:t>
      </w:r>
    </w:p>
    <w:p w14:paraId="42CAA138"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provide oversight of the Company's Risk Management System.</w:t>
      </w:r>
    </w:p>
    <w:p w14:paraId="7297ADEB"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oversee the establishment and implementation by management of a system for identifying, assessing, monitoring and managing material risk throughout the Company. This system will include the Company's internal compliance and control systems.</w:t>
      </w:r>
    </w:p>
    <w:p w14:paraId="3FF802A3"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review at least annually the Company's risk management systems to ensure the exposure to the various categories of risk are minimised prior to endorsement by the Board.</w:t>
      </w:r>
    </w:p>
    <w:p w14:paraId="288A0135"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evaluate the Company's exposure to fraud.</w:t>
      </w:r>
    </w:p>
    <w:p w14:paraId="515D0780"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take an active interest in ethical considerations regarding the Company's policies and practices.</w:t>
      </w:r>
    </w:p>
    <w:p w14:paraId="78F58AA5"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monitor the standard of corporate conduct in areas such as arms-length dealings and likely conflicts of interest.</w:t>
      </w:r>
    </w:p>
    <w:p w14:paraId="7ED4D147"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identify and direct any special projects or investigations deemed necessary.</w:t>
      </w:r>
    </w:p>
    <w:p w14:paraId="456D7C04"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ensure the appropriate engagement, employment and deployment of all employees under statutory obligations.</w:t>
      </w:r>
    </w:p>
    <w:p w14:paraId="143B7C99"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ensure a safe working culture is sustained in the workforce.</w:t>
      </w:r>
    </w:p>
    <w:p w14:paraId="4927B693" w14:textId="77777777" w:rsidR="005C121D" w:rsidRPr="005C121D" w:rsidRDefault="00000000" w:rsidP="005C121D">
      <w:pPr>
        <w:pStyle w:val="AllensHeading2"/>
        <w:keepNext w:val="0"/>
        <w:rPr>
          <w:b w:val="0"/>
          <w:bCs/>
          <w:sz w:val="20"/>
          <w:szCs w:val="18"/>
        </w:rPr>
      </w:pPr>
      <w:r w:rsidRPr="005C121D">
        <w:rPr>
          <w:b w:val="0"/>
          <w:bCs/>
          <w:sz w:val="20"/>
          <w:szCs w:val="18"/>
        </w:rPr>
        <w:lastRenderedPageBreak/>
        <w:t>The Audit and Risk Committee shall determine the Company's risk profile describing the material risks, including both financial and non-financial matters, facing the Company.</w:t>
      </w:r>
    </w:p>
    <w:p w14:paraId="1393F9B3"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shall regularly review and update the Company's risk profile.</w:t>
      </w:r>
    </w:p>
    <w:p w14:paraId="2EDF08C4" w14:textId="77777777" w:rsidR="005C121D" w:rsidRPr="005C121D" w:rsidRDefault="00000000" w:rsidP="005C121D">
      <w:pPr>
        <w:pStyle w:val="AllensHeading1"/>
      </w:pPr>
      <w:bookmarkStart w:id="33" w:name="_Toc64315009"/>
      <w:bookmarkStart w:id="34" w:name="_Toc64315475"/>
      <w:r w:rsidRPr="005C121D">
        <w:t>Reliance on information or professional or expert advice</w:t>
      </w:r>
      <w:bookmarkEnd w:id="33"/>
      <w:bookmarkEnd w:id="34"/>
    </w:p>
    <w:p w14:paraId="3D601EA5" w14:textId="77777777" w:rsidR="005C121D" w:rsidRPr="005C121D" w:rsidRDefault="00000000" w:rsidP="005C121D">
      <w:pPr>
        <w:pStyle w:val="NormalIndent"/>
      </w:pPr>
      <w:r w:rsidRPr="005C121D">
        <w:t>Each member of the Audit and Risk Committee is entitled to rely on information, or professional or expert advice, to the extent permitted by law, given or prepared by:</w:t>
      </w:r>
    </w:p>
    <w:p w14:paraId="2B8478CF" w14:textId="77777777" w:rsidR="005C121D" w:rsidRPr="005C121D" w:rsidRDefault="00000000" w:rsidP="005C121D">
      <w:pPr>
        <w:pStyle w:val="AllensHeading3"/>
      </w:pPr>
      <w:r w:rsidRPr="005C121D">
        <w:t>an employee of the Company and its subsidiaries whom the member believes on reasonable grounds to be reliable and competent in relation to the matters concerned;</w:t>
      </w:r>
    </w:p>
    <w:p w14:paraId="141B6103" w14:textId="77777777" w:rsidR="005C121D" w:rsidRPr="005C121D" w:rsidRDefault="00000000" w:rsidP="005C121D">
      <w:pPr>
        <w:pStyle w:val="AllensHeading3"/>
      </w:pPr>
      <w:r w:rsidRPr="005C121D">
        <w:t>a professional adviser or expert in relation to matters that the member believes on reasonable grounds to be within the person's professional or expert competence; or</w:t>
      </w:r>
    </w:p>
    <w:p w14:paraId="79657253" w14:textId="77777777" w:rsidR="005C121D" w:rsidRPr="005C121D" w:rsidRDefault="00000000" w:rsidP="005C121D">
      <w:pPr>
        <w:pStyle w:val="AllensHeading3"/>
      </w:pPr>
      <w:r w:rsidRPr="005C121D">
        <w:t>another Director or officer of the Company and its subsidiaries in relation to matters within the Director's or officer's authority.</w:t>
      </w:r>
    </w:p>
    <w:p w14:paraId="43DFC9DF" w14:textId="77777777" w:rsidR="005C121D" w:rsidRPr="005C121D" w:rsidRDefault="00000000" w:rsidP="005C121D">
      <w:pPr>
        <w:pStyle w:val="AllensHeading1"/>
      </w:pPr>
      <w:bookmarkStart w:id="35" w:name="_Toc64315010"/>
      <w:bookmarkStart w:id="36" w:name="_Toc64315476"/>
      <w:r w:rsidRPr="005C121D">
        <w:t>Access to advice</w:t>
      </w:r>
      <w:bookmarkEnd w:id="35"/>
      <w:bookmarkEnd w:id="36"/>
    </w:p>
    <w:p w14:paraId="7B504341" w14:textId="77777777" w:rsidR="005C121D" w:rsidRPr="005C121D" w:rsidRDefault="00000000" w:rsidP="005C121D">
      <w:pPr>
        <w:pStyle w:val="AllensHeading2"/>
        <w:keepNext w:val="0"/>
        <w:rPr>
          <w:b w:val="0"/>
          <w:bCs/>
          <w:sz w:val="20"/>
          <w:szCs w:val="18"/>
        </w:rPr>
      </w:pPr>
      <w:r w:rsidRPr="005C121D">
        <w:rPr>
          <w:b w:val="0"/>
          <w:bCs/>
          <w:sz w:val="20"/>
          <w:szCs w:val="18"/>
        </w:rPr>
        <w:t>Members of the Committee have rights of access to management and to the books and records of the Company to enable them to discharge their duties as Committee members, except where the Board determines that such access would be adverse to the Company's interests. Such access shall be provided on a timely basis.</w:t>
      </w:r>
    </w:p>
    <w:p w14:paraId="51310D3F" w14:textId="77777777" w:rsidR="005C121D" w:rsidRPr="005C121D" w:rsidRDefault="00000000" w:rsidP="005C121D">
      <w:pPr>
        <w:pStyle w:val="AllensHeading2"/>
        <w:keepNext w:val="0"/>
        <w:rPr>
          <w:b w:val="0"/>
          <w:bCs/>
          <w:sz w:val="20"/>
          <w:szCs w:val="18"/>
        </w:rPr>
      </w:pPr>
      <w:r w:rsidRPr="005C121D">
        <w:rPr>
          <w:b w:val="0"/>
          <w:bCs/>
          <w:sz w:val="20"/>
          <w:szCs w:val="18"/>
        </w:rPr>
        <w:t>Members of the Committee may meet with the auditors, both internal and external, without management being present.</w:t>
      </w:r>
    </w:p>
    <w:p w14:paraId="61D614CF" w14:textId="77777777" w:rsidR="005C121D" w:rsidRPr="005C121D" w:rsidRDefault="00000000" w:rsidP="005C121D">
      <w:pPr>
        <w:pStyle w:val="AllensHeading2"/>
        <w:keepNext w:val="0"/>
        <w:rPr>
          <w:b w:val="0"/>
          <w:bCs/>
          <w:sz w:val="20"/>
          <w:szCs w:val="18"/>
        </w:rPr>
      </w:pPr>
      <w:r w:rsidRPr="005C121D">
        <w:rPr>
          <w:b w:val="0"/>
          <w:bCs/>
          <w:sz w:val="20"/>
          <w:szCs w:val="18"/>
        </w:rPr>
        <w:t>Members of the Committee may consult independent legal counsel or other advisers they consider necessary to assist them in carrying out their duties and responsibilities, subject to prior consultation with the Chair</w:t>
      </w:r>
      <w:r w:rsidR="00121298">
        <w:rPr>
          <w:b w:val="0"/>
          <w:bCs/>
          <w:sz w:val="20"/>
          <w:szCs w:val="18"/>
        </w:rPr>
        <w:t xml:space="preserve"> of the Committee</w:t>
      </w:r>
      <w:r w:rsidRPr="005C121D">
        <w:rPr>
          <w:b w:val="0"/>
          <w:bCs/>
          <w:sz w:val="20"/>
          <w:szCs w:val="18"/>
        </w:rPr>
        <w:t>. Any costs incurred as a result of the Committee consulting an independent expert will be borne by the Company.</w:t>
      </w:r>
    </w:p>
    <w:p w14:paraId="6CE92AC1" w14:textId="77777777" w:rsidR="005C121D" w:rsidRPr="005C121D" w:rsidRDefault="00000000" w:rsidP="005C121D">
      <w:pPr>
        <w:pStyle w:val="AllensHeading1"/>
      </w:pPr>
      <w:bookmarkStart w:id="37" w:name="_Toc64315011"/>
      <w:bookmarkStart w:id="38" w:name="_Toc64315477"/>
      <w:r w:rsidRPr="005C121D">
        <w:t>Review of Charter</w:t>
      </w:r>
      <w:bookmarkEnd w:id="37"/>
      <w:bookmarkEnd w:id="38"/>
    </w:p>
    <w:p w14:paraId="481A1AFC" w14:textId="77777777" w:rsidR="005C121D" w:rsidRPr="005C121D" w:rsidRDefault="00000000" w:rsidP="005C121D">
      <w:pPr>
        <w:pStyle w:val="AllensHeading2"/>
        <w:keepNext w:val="0"/>
        <w:rPr>
          <w:b w:val="0"/>
          <w:bCs/>
          <w:sz w:val="20"/>
          <w:szCs w:val="18"/>
        </w:rPr>
      </w:pPr>
      <w:r w:rsidRPr="005C121D">
        <w:rPr>
          <w:b w:val="0"/>
          <w:bCs/>
          <w:sz w:val="20"/>
          <w:szCs w:val="18"/>
        </w:rPr>
        <w:t>The Board will conduct an annual review of the membership to ensure that the Committee has carried out its functions in an effective manner and that the Company is operating with due regard for the risk appetite set by the Board.</w:t>
      </w:r>
    </w:p>
    <w:p w14:paraId="2C8A0C8A" w14:textId="77777777" w:rsidR="005C121D" w:rsidRPr="005C121D" w:rsidRDefault="00000000" w:rsidP="005C121D">
      <w:pPr>
        <w:pStyle w:val="AllensHeading2"/>
        <w:keepNext w:val="0"/>
        <w:rPr>
          <w:b w:val="0"/>
          <w:bCs/>
          <w:sz w:val="20"/>
          <w:szCs w:val="18"/>
        </w:rPr>
      </w:pPr>
      <w:r w:rsidRPr="005C121D">
        <w:rPr>
          <w:b w:val="0"/>
          <w:bCs/>
          <w:sz w:val="20"/>
          <w:szCs w:val="18"/>
        </w:rPr>
        <w:t>The Board will update this Charter as required or as a result of new laws or regulations.</w:t>
      </w:r>
    </w:p>
    <w:p w14:paraId="470FDF8D" w14:textId="77777777" w:rsidR="005C121D" w:rsidRPr="005C121D" w:rsidRDefault="00000000" w:rsidP="005C121D">
      <w:pPr>
        <w:pStyle w:val="AllensHeading2"/>
        <w:keepNext w:val="0"/>
        <w:rPr>
          <w:b w:val="0"/>
          <w:bCs/>
          <w:sz w:val="20"/>
          <w:szCs w:val="18"/>
        </w:rPr>
      </w:pPr>
      <w:r w:rsidRPr="005C121D">
        <w:rPr>
          <w:b w:val="0"/>
          <w:bCs/>
          <w:sz w:val="20"/>
          <w:szCs w:val="18"/>
        </w:rPr>
        <w:t>This Charter shall be made available to members on request, to senior management, to the external auditor and to other parties as deemed appropriate and will be posted to the Company's website.</w:t>
      </w:r>
    </w:p>
    <w:p w14:paraId="470000C2" w14:textId="77777777" w:rsidR="005C121D" w:rsidRPr="005C121D" w:rsidRDefault="00000000" w:rsidP="005C121D">
      <w:pPr>
        <w:pStyle w:val="AllensHeading1"/>
      </w:pPr>
      <w:bookmarkStart w:id="39" w:name="_Toc64315012"/>
      <w:bookmarkStart w:id="40" w:name="_Toc64315478"/>
      <w:r w:rsidRPr="005C121D">
        <w:t>Report to the Board</w:t>
      </w:r>
      <w:bookmarkEnd w:id="39"/>
      <w:bookmarkEnd w:id="40"/>
    </w:p>
    <w:p w14:paraId="6629F8D4"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must report to the Board formally at the next Board meeting following from the last Committee meeting on matters relevant to the Committee's role and responsibilities.</w:t>
      </w:r>
    </w:p>
    <w:p w14:paraId="733BBB7F" w14:textId="77777777" w:rsidR="005C121D" w:rsidRPr="005C121D" w:rsidRDefault="00000000" w:rsidP="005C121D">
      <w:pPr>
        <w:pStyle w:val="AllensHeading2"/>
        <w:keepNext w:val="0"/>
        <w:rPr>
          <w:b w:val="0"/>
          <w:bCs/>
          <w:sz w:val="20"/>
          <w:szCs w:val="18"/>
        </w:rPr>
      </w:pPr>
      <w:r w:rsidRPr="005C121D">
        <w:rPr>
          <w:b w:val="0"/>
          <w:bCs/>
          <w:sz w:val="20"/>
          <w:szCs w:val="18"/>
        </w:rPr>
        <w:t>The Audit and Risk Committee must brief the Board promptly on all urgent and significant matters.</w:t>
      </w:r>
    </w:p>
    <w:p w14:paraId="5594F936" w14:textId="77777777" w:rsidR="005C121D" w:rsidRPr="005C121D" w:rsidRDefault="005C121D" w:rsidP="005C121D">
      <w:pPr>
        <w:pStyle w:val="NormalIndent"/>
        <w:rPr>
          <w:lang w:eastAsia="en-AU"/>
        </w:rPr>
      </w:pPr>
    </w:p>
    <w:sectPr w:rsidR="005C121D" w:rsidRPr="005C121D" w:rsidSect="003C5FAF">
      <w:headerReference w:type="default" r:id="rId10"/>
      <w:footerReference w:type="default" r:id="rId11"/>
      <w:headerReference w:type="first" r:id="rId12"/>
      <w:footerReference w:type="first" r:id="rId13"/>
      <w:pgSz w:w="11907" w:h="16839" w:code="9"/>
      <w:pgMar w:top="1701" w:right="1134"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C1104" w14:textId="77777777" w:rsidR="003C5FAF" w:rsidRDefault="003C5FAF" w:rsidP="00A13EA7">
      <w:pPr>
        <w:spacing w:before="0" w:line="240" w:lineRule="auto"/>
      </w:pPr>
      <w:r>
        <w:separator/>
      </w:r>
    </w:p>
  </w:endnote>
  <w:endnote w:type="continuationSeparator" w:id="0">
    <w:p w14:paraId="137AB06B" w14:textId="77777777" w:rsidR="003C5FAF" w:rsidRDefault="003C5FAF" w:rsidP="00A13EA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983CF" w14:textId="77777777" w:rsidR="000606D0" w:rsidRDefault="00000000">
    <w:pPr>
      <w:pStyle w:val="Footer"/>
    </w:pPr>
    <w:r>
      <w:rPr>
        <w:sz w:val="12"/>
      </w:rPr>
      <w:t>Allens is an independent partnership operating in alliance with Linklaters LLP.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647"/>
      <w:gridCol w:w="709"/>
    </w:tblGrid>
    <w:tr w:rsidR="00DE0198" w14:paraId="3C5A3957" w14:textId="77777777" w:rsidTr="00C87F47">
      <w:tc>
        <w:tcPr>
          <w:tcW w:w="8647" w:type="dxa"/>
        </w:tcPr>
        <w:p w14:paraId="0226A78A" w14:textId="77777777" w:rsidR="005A2D2B" w:rsidRPr="00620C38" w:rsidRDefault="005A2D2B" w:rsidP="005A2D2B">
          <w:pPr>
            <w:spacing w:before="40" w:line="240" w:lineRule="auto"/>
            <w:rPr>
              <w:noProof/>
              <w:sz w:val="16"/>
            </w:rPr>
          </w:pPr>
        </w:p>
      </w:tc>
      <w:tc>
        <w:tcPr>
          <w:tcW w:w="709" w:type="dxa"/>
        </w:tcPr>
        <w:p w14:paraId="1FF6063E" w14:textId="77777777" w:rsidR="005A2D2B" w:rsidRPr="00620C38" w:rsidRDefault="00000000" w:rsidP="005A2D2B">
          <w:pPr>
            <w:spacing w:before="40" w:line="240" w:lineRule="auto"/>
            <w:jc w:val="right"/>
            <w:rPr>
              <w:noProof/>
              <w:sz w:val="16"/>
            </w:rPr>
          </w:pPr>
          <w:r w:rsidRPr="00620C38">
            <w:rPr>
              <w:noProof/>
              <w:snapToGrid w:val="0"/>
              <w:sz w:val="16"/>
            </w:rPr>
            <w:t xml:space="preserve">page </w:t>
          </w:r>
          <w:r w:rsidRPr="00620C38">
            <w:rPr>
              <w:noProof/>
              <w:snapToGrid w:val="0"/>
              <w:sz w:val="16"/>
            </w:rPr>
            <w:fldChar w:fldCharType="begin"/>
          </w:r>
          <w:r w:rsidRPr="00620C38">
            <w:rPr>
              <w:noProof/>
              <w:snapToGrid w:val="0"/>
              <w:sz w:val="16"/>
            </w:rPr>
            <w:instrText xml:space="preserve"> PAGE </w:instrText>
          </w:r>
          <w:r w:rsidRPr="00620C38">
            <w:rPr>
              <w:noProof/>
              <w:snapToGrid w:val="0"/>
              <w:sz w:val="16"/>
            </w:rPr>
            <w:fldChar w:fldCharType="separate"/>
          </w:r>
          <w:r w:rsidRPr="00620C38">
            <w:rPr>
              <w:noProof/>
              <w:snapToGrid w:val="0"/>
              <w:sz w:val="16"/>
            </w:rPr>
            <w:t>8</w:t>
          </w:r>
          <w:r w:rsidRPr="00620C38">
            <w:rPr>
              <w:noProof/>
              <w:snapToGrid w:val="0"/>
              <w:sz w:val="16"/>
            </w:rPr>
            <w:fldChar w:fldCharType="end"/>
          </w:r>
        </w:p>
      </w:tc>
    </w:tr>
  </w:tbl>
  <w:p w14:paraId="6C568DA7" w14:textId="77777777" w:rsidR="005A2D2B" w:rsidRPr="005A2D2B" w:rsidRDefault="005A2D2B" w:rsidP="005A2D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647"/>
      <w:gridCol w:w="709"/>
    </w:tblGrid>
    <w:tr w:rsidR="00DE0198" w14:paraId="00F09617" w14:textId="77777777" w:rsidTr="00C87F47">
      <w:tc>
        <w:tcPr>
          <w:tcW w:w="8647" w:type="dxa"/>
        </w:tcPr>
        <w:p w14:paraId="30AB11B1" w14:textId="77777777" w:rsidR="005A2D2B" w:rsidRDefault="005A2D2B" w:rsidP="005A2D2B">
          <w:pPr>
            <w:pStyle w:val="Footer"/>
          </w:pPr>
        </w:p>
      </w:tc>
      <w:tc>
        <w:tcPr>
          <w:tcW w:w="709" w:type="dxa"/>
        </w:tcPr>
        <w:p w14:paraId="2DD28978" w14:textId="77777777" w:rsidR="005A2D2B" w:rsidRDefault="00000000" w:rsidP="005A2D2B">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p>
      </w:tc>
    </w:tr>
  </w:tbl>
  <w:p w14:paraId="28BAAD80" w14:textId="77777777" w:rsidR="005A2D2B" w:rsidRDefault="005A2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B66D5" w14:textId="77777777" w:rsidR="003C5FAF" w:rsidRDefault="003C5FAF" w:rsidP="00A13EA7">
      <w:pPr>
        <w:spacing w:before="0" w:line="240" w:lineRule="auto"/>
      </w:pPr>
      <w:r>
        <w:separator/>
      </w:r>
    </w:p>
  </w:footnote>
  <w:footnote w:type="continuationSeparator" w:id="0">
    <w:p w14:paraId="57952CFB" w14:textId="77777777" w:rsidR="003C5FAF" w:rsidRDefault="003C5FAF" w:rsidP="00A13EA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11E4E" w14:textId="77777777" w:rsidR="000606D0" w:rsidRPr="00C8043E" w:rsidRDefault="000606D0" w:rsidP="003B6738">
    <w:pPr>
      <w:spacing w:line="240" w:lineRule="auto"/>
      <w:jc w:val="right"/>
    </w:pPr>
  </w:p>
  <w:p w14:paraId="43A4623D" w14:textId="77777777" w:rsidR="000606D0" w:rsidRPr="002055CC" w:rsidRDefault="000606D0" w:rsidP="00E63FC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Layout w:type="fixed"/>
      <w:tblCellMar>
        <w:left w:w="0" w:type="dxa"/>
        <w:right w:w="0" w:type="dxa"/>
      </w:tblCellMar>
      <w:tblLook w:val="0000" w:firstRow="0" w:lastRow="0" w:firstColumn="0" w:lastColumn="0" w:noHBand="0" w:noVBand="0"/>
    </w:tblPr>
    <w:tblGrid>
      <w:gridCol w:w="6946"/>
      <w:gridCol w:w="2410"/>
    </w:tblGrid>
    <w:tr w:rsidR="00DE0198" w14:paraId="23DCA57B" w14:textId="77777777" w:rsidTr="00C87F47">
      <w:trPr>
        <w:trHeight w:hRule="exact" w:val="900"/>
      </w:trPr>
      <w:tc>
        <w:tcPr>
          <w:tcW w:w="6946" w:type="dxa"/>
          <w:vAlign w:val="bottom"/>
        </w:tcPr>
        <w:p w14:paraId="7BF95926" w14:textId="49AF10E3" w:rsidR="00250A4F" w:rsidRDefault="004A2533" w:rsidP="00250A4F">
          <w:pPr>
            <w:pStyle w:val="HeaderTitle"/>
          </w:pPr>
          <w:r>
            <w:t>Seven Mining Company</w:t>
          </w:r>
        </w:p>
        <w:p w14:paraId="27DDFBD8" w14:textId="77777777" w:rsidR="005A2D2B" w:rsidRDefault="00000000" w:rsidP="00250A4F">
          <w:pPr>
            <w:pStyle w:val="HeaderTitle"/>
          </w:pPr>
          <w:r>
            <w:t>Audit and Risk Committee Charter</w:t>
          </w:r>
        </w:p>
      </w:tc>
      <w:tc>
        <w:tcPr>
          <w:tcW w:w="2410" w:type="dxa"/>
          <w:vAlign w:val="bottom"/>
        </w:tcPr>
        <w:p w14:paraId="0A135CD2" w14:textId="77777777" w:rsidR="005A2D2B" w:rsidRPr="006A4582" w:rsidRDefault="005A2D2B" w:rsidP="005A2D2B">
          <w:pPr>
            <w:pStyle w:val="HeaderTitle"/>
            <w:jc w:val="right"/>
            <w:rPr>
              <w:rFonts w:ascii="Times New Roman" w:hAnsi="Times New Roman"/>
            </w:rPr>
          </w:pPr>
        </w:p>
      </w:tc>
    </w:tr>
  </w:tbl>
  <w:p w14:paraId="62C51435" w14:textId="77777777" w:rsidR="005A2D2B" w:rsidRDefault="005A2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Layout w:type="fixed"/>
      <w:tblCellMar>
        <w:left w:w="0" w:type="dxa"/>
        <w:right w:w="0" w:type="dxa"/>
      </w:tblCellMar>
      <w:tblLook w:val="0000" w:firstRow="0" w:lastRow="0" w:firstColumn="0" w:lastColumn="0" w:noHBand="0" w:noVBand="0"/>
    </w:tblPr>
    <w:tblGrid>
      <w:gridCol w:w="6946"/>
      <w:gridCol w:w="2410"/>
    </w:tblGrid>
    <w:tr w:rsidR="00DE0198" w14:paraId="1E09CC6D" w14:textId="77777777" w:rsidTr="00C87F47">
      <w:trPr>
        <w:trHeight w:hRule="exact" w:val="900"/>
      </w:trPr>
      <w:tc>
        <w:tcPr>
          <w:tcW w:w="6946" w:type="dxa"/>
          <w:vAlign w:val="bottom"/>
        </w:tcPr>
        <w:p w14:paraId="43D0D847" w14:textId="12024750" w:rsidR="005A2D2B" w:rsidRDefault="004A2533" w:rsidP="005A2D2B">
          <w:pPr>
            <w:pStyle w:val="HeaderTitle"/>
          </w:pPr>
          <w:r>
            <w:t>Seven Mining Company</w:t>
          </w:r>
        </w:p>
        <w:p w14:paraId="3E05E85F" w14:textId="77777777" w:rsidR="00B85753" w:rsidRDefault="00000000" w:rsidP="005A2D2B">
          <w:pPr>
            <w:pStyle w:val="HeaderTitle"/>
          </w:pPr>
          <w:r>
            <w:t>Audit and Risk Committee Charter</w:t>
          </w:r>
        </w:p>
      </w:tc>
      <w:tc>
        <w:tcPr>
          <w:tcW w:w="2410" w:type="dxa"/>
          <w:vAlign w:val="bottom"/>
        </w:tcPr>
        <w:p w14:paraId="03B0506B" w14:textId="77777777" w:rsidR="005A2D2B" w:rsidRPr="006A4582" w:rsidRDefault="005A2D2B" w:rsidP="005A2D2B">
          <w:pPr>
            <w:pStyle w:val="HeaderTitle"/>
            <w:jc w:val="right"/>
            <w:rPr>
              <w:rFonts w:ascii="Times New Roman" w:hAnsi="Times New Roman"/>
            </w:rPr>
          </w:pPr>
        </w:p>
      </w:tc>
    </w:tr>
  </w:tbl>
  <w:p w14:paraId="78F423DF" w14:textId="77777777" w:rsidR="005A2D2B" w:rsidRDefault="005A2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91A9D"/>
    <w:multiLevelType w:val="multilevel"/>
    <w:tmpl w:val="7FF6701A"/>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21329BB"/>
    <w:multiLevelType w:val="multilevel"/>
    <w:tmpl w:val="DEEC7F82"/>
    <w:lvl w:ilvl="0">
      <w:start w:val="1"/>
      <w:numFmt w:val="bullet"/>
      <w:pStyle w:val="Bullet1"/>
      <w:lvlText w:val="•"/>
      <w:lvlJc w:val="left"/>
      <w:pPr>
        <w:ind w:left="709" w:hanging="709"/>
      </w:pPr>
      <w:rPr>
        <w:rFonts w:ascii="Garamond" w:hAnsi="Garamond" w:hint="default"/>
        <w:color w:val="000000" w:themeColor="text1"/>
      </w:rPr>
    </w:lvl>
    <w:lvl w:ilvl="1">
      <w:start w:val="1"/>
      <w:numFmt w:val="bullet"/>
      <w:pStyle w:val="Bullet2"/>
      <w:lvlText w:val="•"/>
      <w:lvlJc w:val="left"/>
      <w:pPr>
        <w:ind w:left="1418" w:hanging="709"/>
      </w:pPr>
      <w:rPr>
        <w:rFonts w:ascii="Garamond" w:hAnsi="Garamond" w:hint="default"/>
        <w:color w:val="000000" w:themeColor="text1"/>
      </w:rPr>
    </w:lvl>
    <w:lvl w:ilvl="2">
      <w:start w:val="1"/>
      <w:numFmt w:val="bullet"/>
      <w:pStyle w:val="Bullet3"/>
      <w:lvlText w:val="•"/>
      <w:lvlJc w:val="left"/>
      <w:pPr>
        <w:ind w:left="2127" w:hanging="709"/>
      </w:pPr>
      <w:rPr>
        <w:rFonts w:ascii="Garamond" w:hAnsi="Garamond" w:hint="default"/>
        <w:color w:val="000000" w:themeColor="text1"/>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7"/>
      <w:lvlJc w:val="left"/>
      <w:pPr>
        <w:ind w:left="4963" w:hanging="709"/>
      </w:pPr>
      <w:rPr>
        <w:rFonts w:hint="default"/>
      </w:rPr>
    </w:lvl>
    <w:lvl w:ilvl="7">
      <w:start w:val="1"/>
      <w:numFmt w:val="none"/>
      <w:lvlText w:val="%8"/>
      <w:lvlJc w:val="left"/>
      <w:pPr>
        <w:ind w:left="5672" w:hanging="709"/>
      </w:pPr>
      <w:rPr>
        <w:rFonts w:hint="default"/>
      </w:rPr>
    </w:lvl>
    <w:lvl w:ilvl="8">
      <w:start w:val="1"/>
      <w:numFmt w:val="none"/>
      <w:lvlText w:val=""/>
      <w:lvlJc w:val="left"/>
      <w:pPr>
        <w:ind w:left="6381" w:hanging="709"/>
      </w:pPr>
      <w:rPr>
        <w:rFonts w:hint="default"/>
      </w:rPr>
    </w:lvl>
  </w:abstractNum>
  <w:abstractNum w:abstractNumId="2" w15:restartNumberingAfterBreak="0">
    <w:nsid w:val="1B5846B4"/>
    <w:multiLevelType w:val="multilevel"/>
    <w:tmpl w:val="20C80450"/>
    <w:lvl w:ilvl="0">
      <w:start w:val="1"/>
      <w:numFmt w:val="decimal"/>
      <w:pStyle w:val="HWLELvl1"/>
      <w:lvlText w:val="%1."/>
      <w:lvlJc w:val="left"/>
      <w:pPr>
        <w:tabs>
          <w:tab w:val="num" w:pos="709"/>
        </w:tabs>
        <w:ind w:left="709" w:hanging="709"/>
      </w:pPr>
    </w:lvl>
    <w:lvl w:ilvl="1">
      <w:start w:val="1"/>
      <w:numFmt w:val="decimal"/>
      <w:pStyle w:val="HWLELvl2"/>
      <w:lvlText w:val="%1.%2"/>
      <w:lvlJc w:val="left"/>
      <w:pPr>
        <w:tabs>
          <w:tab w:val="num" w:pos="709"/>
        </w:tabs>
        <w:ind w:left="709" w:hanging="709"/>
      </w:pPr>
      <w:rPr>
        <w:rFonts w:ascii="Arial" w:hAnsi="Arial" w:cs="Times New Roman" w:hint="default"/>
        <w:b w:val="0"/>
        <w:i w:val="0"/>
        <w:color w:val="auto"/>
        <w:sz w:val="20"/>
      </w:rPr>
    </w:lvl>
    <w:lvl w:ilvl="2">
      <w:start w:val="1"/>
      <w:numFmt w:val="lowerLetter"/>
      <w:pStyle w:val="HWLELvl3"/>
      <w:lvlText w:val="(%3)"/>
      <w:lvlJc w:val="left"/>
      <w:pPr>
        <w:tabs>
          <w:tab w:val="num" w:pos="1418"/>
        </w:tabs>
        <w:ind w:left="1418" w:hanging="709"/>
      </w:pPr>
      <w:rPr>
        <w:b w:val="0"/>
        <w:i w:val="0"/>
      </w:rPr>
    </w:lvl>
    <w:lvl w:ilvl="3">
      <w:start w:val="1"/>
      <w:numFmt w:val="lowerRoman"/>
      <w:pStyle w:val="HWLELvl4"/>
      <w:lvlText w:val="(%4)"/>
      <w:lvlJc w:val="left"/>
      <w:pPr>
        <w:tabs>
          <w:tab w:val="num" w:pos="2126"/>
        </w:tabs>
        <w:ind w:left="2126" w:hanging="708"/>
      </w:pPr>
      <w:rPr>
        <w:b w:val="0"/>
        <w:i w:val="0"/>
      </w:rPr>
    </w:lvl>
    <w:lvl w:ilvl="4">
      <w:start w:val="1"/>
      <w:numFmt w:val="upperLetter"/>
      <w:pStyle w:val="HWLELvl5"/>
      <w:lvlText w:val="(%5)"/>
      <w:lvlJc w:val="left"/>
      <w:pPr>
        <w:tabs>
          <w:tab w:val="num" w:pos="2835"/>
        </w:tabs>
        <w:ind w:left="2835" w:hanging="709"/>
      </w:pPr>
      <w:rPr>
        <w:b w:val="0"/>
        <w:i w:val="0"/>
      </w:rPr>
    </w:lvl>
    <w:lvl w:ilvl="5">
      <w:start w:val="1"/>
      <w:numFmt w:val="decimal"/>
      <w:pStyle w:val="HWLELvl6"/>
      <w:lvlText w:val="(%6)"/>
      <w:lvlJc w:val="left"/>
      <w:pPr>
        <w:tabs>
          <w:tab w:val="num" w:pos="3544"/>
        </w:tabs>
        <w:ind w:left="3544" w:hanging="709"/>
      </w:pPr>
      <w:rPr>
        <w:b w:val="0"/>
        <w:i w:val="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D5A7286"/>
    <w:multiLevelType w:val="multilevel"/>
    <w:tmpl w:val="52202EF6"/>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sz w:val="20"/>
        <w:szCs w:val="20"/>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D7E39C9"/>
    <w:multiLevelType w:val="multilevel"/>
    <w:tmpl w:val="EAAC60A0"/>
    <w:lvl w:ilvl="0">
      <w:start w:val="1"/>
      <w:numFmt w:val="decimal"/>
      <w:pStyle w:val="Schedule"/>
      <w:suff w:val="nothing"/>
      <w:lvlText w:val="Schedule %1"/>
      <w:lvlJc w:val="left"/>
      <w:pPr>
        <w:ind w:left="709" w:hanging="709"/>
      </w:pPr>
      <w:rPr>
        <w:rFonts w:hint="default"/>
      </w:rPr>
    </w:lvl>
    <w:lvl w:ilvl="1">
      <w:start w:val="1"/>
      <w:numFmt w:val="none"/>
      <w:pStyle w:val="ScheduleHeading"/>
      <w:suff w:val="nothing"/>
      <w:lvlText w:val=""/>
      <w:lvlJc w:val="left"/>
      <w:pPr>
        <w:ind w:left="709" w:hanging="709"/>
      </w:pPr>
      <w:rPr>
        <w:rFonts w:hint="default"/>
      </w:rPr>
    </w:lvl>
    <w:lvl w:ilvl="2">
      <w:start w:val="1"/>
      <w:numFmt w:val="decimal"/>
      <w:lvlRestart w:val="1"/>
      <w:pStyle w:val="Schedule1"/>
      <w:lvlText w:val="%3"/>
      <w:lvlJc w:val="left"/>
      <w:pPr>
        <w:tabs>
          <w:tab w:val="num" w:pos="709"/>
        </w:tabs>
        <w:ind w:left="709" w:hanging="709"/>
      </w:pPr>
      <w:rPr>
        <w:rFonts w:hint="default"/>
      </w:rPr>
    </w:lvl>
    <w:lvl w:ilvl="3">
      <w:start w:val="1"/>
      <w:numFmt w:val="decimal"/>
      <w:pStyle w:val="Schedule2"/>
      <w:lvlText w:val="%3.%4"/>
      <w:lvlJc w:val="left"/>
      <w:pPr>
        <w:tabs>
          <w:tab w:val="num" w:pos="709"/>
        </w:tabs>
        <w:ind w:left="709" w:hanging="709"/>
      </w:pPr>
      <w:rPr>
        <w:rFonts w:hint="default"/>
      </w:rPr>
    </w:lvl>
    <w:lvl w:ilvl="4">
      <w:start w:val="1"/>
      <w:numFmt w:val="lowerLetter"/>
      <w:pStyle w:val="Schedule3"/>
      <w:lvlText w:val="(%5)"/>
      <w:lvlJc w:val="left"/>
      <w:pPr>
        <w:tabs>
          <w:tab w:val="num" w:pos="1418"/>
        </w:tabs>
        <w:ind w:left="1418" w:hanging="709"/>
      </w:pPr>
      <w:rPr>
        <w:rFonts w:hint="default"/>
      </w:rPr>
    </w:lvl>
    <w:lvl w:ilvl="5">
      <w:start w:val="1"/>
      <w:numFmt w:val="lowerRoman"/>
      <w:pStyle w:val="Schedule4"/>
      <w:lvlText w:val="(%6)"/>
      <w:lvlJc w:val="left"/>
      <w:pPr>
        <w:tabs>
          <w:tab w:val="num" w:pos="2126"/>
        </w:tabs>
        <w:ind w:left="2126" w:hanging="708"/>
      </w:pPr>
      <w:rPr>
        <w:rFonts w:hint="default"/>
      </w:rPr>
    </w:lvl>
    <w:lvl w:ilvl="6">
      <w:start w:val="1"/>
      <w:numFmt w:val="upperLetter"/>
      <w:pStyle w:val="Schedule5"/>
      <w:lvlText w:val="(%7)"/>
      <w:lvlJc w:val="left"/>
      <w:pPr>
        <w:tabs>
          <w:tab w:val="num" w:pos="2835"/>
        </w:tabs>
        <w:ind w:left="2835" w:hanging="709"/>
      </w:pPr>
      <w:rPr>
        <w:rFonts w:hint="default"/>
      </w:rPr>
    </w:lvl>
    <w:lvl w:ilvl="7">
      <w:start w:val="1"/>
      <w:numFmt w:val="decimal"/>
      <w:pStyle w:val="Schedule6"/>
      <w:lvlText w:val="(%8)"/>
      <w:lvlJc w:val="left"/>
      <w:pPr>
        <w:tabs>
          <w:tab w:val="num" w:pos="3544"/>
        </w:tabs>
        <w:ind w:left="3544" w:hanging="709"/>
      </w:pPr>
      <w:rPr>
        <w:rFonts w:hint="default"/>
      </w:rPr>
    </w:lvl>
    <w:lvl w:ilvl="8">
      <w:start w:val="1"/>
      <w:numFmt w:val="decimal"/>
      <w:lvlText w:val="%1"/>
      <w:lvlJc w:val="left"/>
      <w:pPr>
        <w:tabs>
          <w:tab w:val="num" w:pos="6120"/>
        </w:tabs>
        <w:ind w:left="4320" w:hanging="1440"/>
      </w:pPr>
      <w:rPr>
        <w:rFonts w:hint="default"/>
      </w:rPr>
    </w:lvl>
  </w:abstractNum>
  <w:abstractNum w:abstractNumId="5" w15:restartNumberingAfterBreak="0">
    <w:nsid w:val="3FF6050F"/>
    <w:multiLevelType w:val="multilevel"/>
    <w:tmpl w:val="B546BF40"/>
    <w:lvl w:ilvl="0">
      <w:start w:val="1"/>
      <w:numFmt w:val="none"/>
      <w:pStyle w:val="Definitions"/>
      <w:suff w:val="nothing"/>
      <w:lvlText w:val=""/>
      <w:lvlJc w:val="left"/>
      <w:pPr>
        <w:ind w:left="1418" w:hanging="709"/>
      </w:pPr>
      <w:rPr>
        <w:rFonts w:hint="default"/>
      </w:rPr>
    </w:lvl>
    <w:lvl w:ilvl="1">
      <w:start w:val="1"/>
      <w:numFmt w:val="lowerLetter"/>
      <w:pStyle w:val="Definitionsa"/>
      <w:lvlText w:val="(%2)"/>
      <w:lvlJc w:val="left"/>
      <w:pPr>
        <w:tabs>
          <w:tab w:val="num" w:pos="1418"/>
        </w:tabs>
        <w:ind w:left="1418" w:hanging="709"/>
      </w:pPr>
      <w:rPr>
        <w:rFonts w:hint="default"/>
      </w:rPr>
    </w:lvl>
    <w:lvl w:ilvl="2">
      <w:start w:val="1"/>
      <w:numFmt w:val="lowerRoman"/>
      <w:pStyle w:val="Definitionsi"/>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 w15:restartNumberingAfterBreak="0">
    <w:nsid w:val="624E0963"/>
    <w:multiLevelType w:val="singleLevel"/>
    <w:tmpl w:val="759C87A8"/>
    <w:lvl w:ilvl="0">
      <w:start w:val="1"/>
      <w:numFmt w:val="bullet"/>
      <w:pStyle w:val="GNBullet"/>
      <w:lvlText w:val="•"/>
      <w:lvlJc w:val="left"/>
      <w:pPr>
        <w:tabs>
          <w:tab w:val="num" w:pos="709"/>
        </w:tabs>
        <w:ind w:left="709" w:hanging="709"/>
      </w:pPr>
      <w:rPr>
        <w:rFonts w:ascii="Garamond" w:hAnsi="Garamond" w:hint="default"/>
        <w:b w:val="0"/>
        <w:i w:val="0"/>
        <w:vanish/>
        <w:sz w:val="24"/>
      </w:rPr>
    </w:lvl>
  </w:abstractNum>
  <w:abstractNum w:abstractNumId="7" w15:restartNumberingAfterBreak="0">
    <w:nsid w:val="67B13928"/>
    <w:multiLevelType w:val="multilevel"/>
    <w:tmpl w:val="8B166E50"/>
    <w:lvl w:ilvl="0">
      <w:start w:val="1"/>
      <w:numFmt w:val="decimal"/>
      <w:pStyle w:val="GNHeading"/>
      <w:lvlText w:val="%1"/>
      <w:lvlJc w:val="left"/>
      <w:pPr>
        <w:tabs>
          <w:tab w:val="num" w:pos="0"/>
        </w:tabs>
        <w:ind w:left="0" w:firstLine="0"/>
      </w:pPr>
      <w:rPr>
        <w:rFonts w:hint="default"/>
      </w:rPr>
    </w:lvl>
    <w:lvl w:ilvl="1">
      <w:start w:val="1"/>
      <w:numFmt w:val="decimal"/>
      <w:pStyle w:val="GNLevel1"/>
      <w:lvlText w:val="%1"/>
      <w:lvlJc w:val="left"/>
      <w:pPr>
        <w:tabs>
          <w:tab w:val="num" w:pos="0"/>
        </w:tabs>
        <w:ind w:left="0" w:firstLine="0"/>
      </w:pPr>
      <w:rPr>
        <w:rFonts w:hint="default"/>
      </w:rPr>
    </w:lvl>
    <w:lvl w:ilvl="2">
      <w:start w:val="1"/>
      <w:numFmt w:val="lowerLetter"/>
      <w:pStyle w:val="GNLevel2"/>
      <w:lvlText w:val="(%3)"/>
      <w:lvlJc w:val="left"/>
      <w:pPr>
        <w:tabs>
          <w:tab w:val="num" w:pos="709"/>
        </w:tabs>
        <w:ind w:left="709" w:firstLine="0"/>
      </w:pPr>
      <w:rPr>
        <w:rFonts w:hint="default"/>
      </w:rPr>
    </w:lvl>
    <w:lvl w:ilvl="3">
      <w:start w:val="1"/>
      <w:numFmt w:val="lowerRoman"/>
      <w:pStyle w:val="GNLevel3"/>
      <w:lvlText w:val="(%4)"/>
      <w:lvlJc w:val="left"/>
      <w:pPr>
        <w:tabs>
          <w:tab w:val="num" w:pos="1418"/>
        </w:tabs>
        <w:ind w:left="1418" w:firstLine="0"/>
      </w:pPr>
      <w:rPr>
        <w:rFonts w:hint="default"/>
      </w:rPr>
    </w:lvl>
    <w:lvl w:ilvl="4">
      <w:start w:val="1"/>
      <w:numFmt w:val="upperLetter"/>
      <w:pStyle w:val="GNLevel4"/>
      <w:lvlText w:val="(%5)"/>
      <w:lvlJc w:val="left"/>
      <w:pPr>
        <w:tabs>
          <w:tab w:val="num" w:pos="2126"/>
        </w:tabs>
        <w:ind w:left="2126" w:firstLine="0"/>
      </w:pPr>
      <w:rPr>
        <w:rFonts w:hint="default"/>
      </w:rPr>
    </w:lvl>
    <w:lvl w:ilvl="5">
      <w:start w:val="1"/>
      <w:numFmt w:val="none"/>
      <w:lvlText w:val=""/>
      <w:lvlJc w:val="left"/>
      <w:pPr>
        <w:tabs>
          <w:tab w:val="num" w:pos="2835"/>
        </w:tabs>
        <w:ind w:left="2835" w:firstLine="0"/>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num w:numId="1" w16cid:durableId="1157916872">
    <w:abstractNumId w:val="3"/>
  </w:num>
  <w:num w:numId="2" w16cid:durableId="642925054">
    <w:abstractNumId w:val="1"/>
  </w:num>
  <w:num w:numId="3" w16cid:durableId="1781219344">
    <w:abstractNumId w:val="5"/>
  </w:num>
  <w:num w:numId="4" w16cid:durableId="1825924380">
    <w:abstractNumId w:val="7"/>
  </w:num>
  <w:num w:numId="5" w16cid:durableId="2024242050">
    <w:abstractNumId w:val="0"/>
  </w:num>
  <w:num w:numId="6" w16cid:durableId="877593278">
    <w:abstractNumId w:val="4"/>
  </w:num>
  <w:num w:numId="7" w16cid:durableId="1926257098">
    <w:abstractNumId w:val="6"/>
  </w:num>
  <w:num w:numId="8" w16cid:durableId="7715848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747239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ldFldsRemoved" w:val="-1"/>
  </w:docVars>
  <w:rsids>
    <w:rsidRoot w:val="00842914"/>
    <w:rsid w:val="00006BE4"/>
    <w:rsid w:val="00011CCD"/>
    <w:rsid w:val="00047E4A"/>
    <w:rsid w:val="000606D0"/>
    <w:rsid w:val="00084944"/>
    <w:rsid w:val="000872EC"/>
    <w:rsid w:val="00097E30"/>
    <w:rsid w:val="000C03CD"/>
    <w:rsid w:val="00121298"/>
    <w:rsid w:val="00171D82"/>
    <w:rsid w:val="001B424B"/>
    <w:rsid w:val="001E2216"/>
    <w:rsid w:val="00204ED8"/>
    <w:rsid w:val="002055CC"/>
    <w:rsid w:val="002461E0"/>
    <w:rsid w:val="00250A4F"/>
    <w:rsid w:val="002518E1"/>
    <w:rsid w:val="00282C2B"/>
    <w:rsid w:val="002845CB"/>
    <w:rsid w:val="002E574A"/>
    <w:rsid w:val="002E63B5"/>
    <w:rsid w:val="002F2743"/>
    <w:rsid w:val="00302573"/>
    <w:rsid w:val="00315D1C"/>
    <w:rsid w:val="0035218D"/>
    <w:rsid w:val="003703A9"/>
    <w:rsid w:val="00381FCE"/>
    <w:rsid w:val="00396C5D"/>
    <w:rsid w:val="003B3965"/>
    <w:rsid w:val="003B6738"/>
    <w:rsid w:val="003C2D64"/>
    <w:rsid w:val="003C5FAF"/>
    <w:rsid w:val="003C6BED"/>
    <w:rsid w:val="00442F3E"/>
    <w:rsid w:val="0046175C"/>
    <w:rsid w:val="00461C42"/>
    <w:rsid w:val="004A2533"/>
    <w:rsid w:val="004E6C19"/>
    <w:rsid w:val="005038A0"/>
    <w:rsid w:val="005239D9"/>
    <w:rsid w:val="00535EDE"/>
    <w:rsid w:val="005414EB"/>
    <w:rsid w:val="00546A7A"/>
    <w:rsid w:val="005549C4"/>
    <w:rsid w:val="00590294"/>
    <w:rsid w:val="00591D44"/>
    <w:rsid w:val="005A2D2B"/>
    <w:rsid w:val="005C121D"/>
    <w:rsid w:val="005E195B"/>
    <w:rsid w:val="005E19EA"/>
    <w:rsid w:val="00605AC5"/>
    <w:rsid w:val="00620C38"/>
    <w:rsid w:val="00637C91"/>
    <w:rsid w:val="00645B0F"/>
    <w:rsid w:val="006476CE"/>
    <w:rsid w:val="006540EE"/>
    <w:rsid w:val="00654379"/>
    <w:rsid w:val="00687AE7"/>
    <w:rsid w:val="006A4582"/>
    <w:rsid w:val="006B5045"/>
    <w:rsid w:val="006B5F0A"/>
    <w:rsid w:val="0070433A"/>
    <w:rsid w:val="007063DE"/>
    <w:rsid w:val="0075461D"/>
    <w:rsid w:val="00787995"/>
    <w:rsid w:val="007A04AF"/>
    <w:rsid w:val="007A34FB"/>
    <w:rsid w:val="007D2BF7"/>
    <w:rsid w:val="007D4057"/>
    <w:rsid w:val="007E5DE5"/>
    <w:rsid w:val="007F35E6"/>
    <w:rsid w:val="0083558F"/>
    <w:rsid w:val="00842914"/>
    <w:rsid w:val="00862475"/>
    <w:rsid w:val="00871E1C"/>
    <w:rsid w:val="008933C9"/>
    <w:rsid w:val="00897DCD"/>
    <w:rsid w:val="008D4710"/>
    <w:rsid w:val="00905FFD"/>
    <w:rsid w:val="0098474D"/>
    <w:rsid w:val="00996FE9"/>
    <w:rsid w:val="009C11E3"/>
    <w:rsid w:val="009F2BE0"/>
    <w:rsid w:val="00A04675"/>
    <w:rsid w:val="00A1040A"/>
    <w:rsid w:val="00A13EA7"/>
    <w:rsid w:val="00A15F3A"/>
    <w:rsid w:val="00A45523"/>
    <w:rsid w:val="00A55E56"/>
    <w:rsid w:val="00A57D57"/>
    <w:rsid w:val="00AE4DC6"/>
    <w:rsid w:val="00B502F4"/>
    <w:rsid w:val="00B62DF4"/>
    <w:rsid w:val="00B85753"/>
    <w:rsid w:val="00BA38F8"/>
    <w:rsid w:val="00C30723"/>
    <w:rsid w:val="00C40100"/>
    <w:rsid w:val="00C53540"/>
    <w:rsid w:val="00C8043E"/>
    <w:rsid w:val="00D559CA"/>
    <w:rsid w:val="00DB68CD"/>
    <w:rsid w:val="00DB71EE"/>
    <w:rsid w:val="00DB72E1"/>
    <w:rsid w:val="00DE0198"/>
    <w:rsid w:val="00DE3D61"/>
    <w:rsid w:val="00E049ED"/>
    <w:rsid w:val="00E13D86"/>
    <w:rsid w:val="00E32E0F"/>
    <w:rsid w:val="00E6097F"/>
    <w:rsid w:val="00E63FC4"/>
    <w:rsid w:val="00E706A1"/>
    <w:rsid w:val="00E97110"/>
    <w:rsid w:val="00EE1119"/>
    <w:rsid w:val="00EE7DCC"/>
    <w:rsid w:val="00F027D4"/>
    <w:rsid w:val="00F356B8"/>
    <w:rsid w:val="00F44088"/>
    <w:rsid w:val="00F62310"/>
    <w:rsid w:val="00F676A1"/>
    <w:rsid w:val="00FD34FB"/>
    <w:rsid w:val="00FE622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90F27"/>
  <w15:docId w15:val="{80AB000B-0DF5-4FD9-8488-659F01DB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914"/>
    <w:pPr>
      <w:spacing w:before="100" w:after="0" w:line="288" w:lineRule="auto"/>
    </w:pPr>
    <w:rPr>
      <w:rFonts w:ascii="Arial" w:eastAsia="Times New Roman" w:hAnsi="Arial" w:cs="Times New Roman"/>
      <w:sz w:val="20"/>
      <w:szCs w:val="20"/>
      <w:lang w:eastAsia="en-AU"/>
    </w:rPr>
  </w:style>
  <w:style w:type="paragraph" w:styleId="Heading2">
    <w:name w:val="heading 2"/>
    <w:basedOn w:val="Normal"/>
    <w:next w:val="Normal"/>
    <w:link w:val="Heading2Char"/>
    <w:uiPriority w:val="9"/>
    <w:semiHidden/>
    <w:qFormat/>
    <w:rsid w:val="005E19E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E19E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ensHeading1">
    <w:name w:val="Allens Heading 1"/>
    <w:basedOn w:val="Normal"/>
    <w:next w:val="AllensHeading2"/>
    <w:qFormat/>
    <w:rsid w:val="00842914"/>
    <w:pPr>
      <w:keepNext/>
      <w:numPr>
        <w:numId w:val="1"/>
      </w:numPr>
      <w:spacing w:before="200"/>
      <w:outlineLvl w:val="0"/>
    </w:pPr>
    <w:rPr>
      <w:b/>
      <w:sz w:val="22"/>
    </w:rPr>
  </w:style>
  <w:style w:type="paragraph" w:customStyle="1" w:styleId="AllensHeading2">
    <w:name w:val="Allens Heading 2"/>
    <w:basedOn w:val="Normal"/>
    <w:next w:val="NormalIndent"/>
    <w:qFormat/>
    <w:rsid w:val="00842914"/>
    <w:pPr>
      <w:keepNext/>
      <w:numPr>
        <w:ilvl w:val="1"/>
        <w:numId w:val="1"/>
      </w:numPr>
      <w:spacing w:before="160"/>
      <w:outlineLvl w:val="1"/>
    </w:pPr>
    <w:rPr>
      <w:b/>
      <w:sz w:val="21"/>
    </w:rPr>
  </w:style>
  <w:style w:type="paragraph" w:styleId="NormalIndent">
    <w:name w:val="Normal Indent"/>
    <w:basedOn w:val="Normal"/>
    <w:rsid w:val="00842914"/>
    <w:pPr>
      <w:ind w:left="709"/>
    </w:pPr>
    <w:rPr>
      <w:lang w:eastAsia="en-US"/>
    </w:rPr>
  </w:style>
  <w:style w:type="paragraph" w:customStyle="1" w:styleId="AllensHeading3">
    <w:name w:val="Allens Heading 3"/>
    <w:basedOn w:val="Normal"/>
    <w:qFormat/>
    <w:rsid w:val="00842914"/>
    <w:pPr>
      <w:numPr>
        <w:ilvl w:val="2"/>
        <w:numId w:val="1"/>
      </w:numPr>
    </w:pPr>
  </w:style>
  <w:style w:type="paragraph" w:customStyle="1" w:styleId="AllensHeading4">
    <w:name w:val="Allens Heading 4"/>
    <w:basedOn w:val="Normal"/>
    <w:qFormat/>
    <w:rsid w:val="00842914"/>
    <w:pPr>
      <w:numPr>
        <w:ilvl w:val="3"/>
        <w:numId w:val="1"/>
      </w:numPr>
    </w:pPr>
  </w:style>
  <w:style w:type="paragraph" w:customStyle="1" w:styleId="AllensHeading5">
    <w:name w:val="Allens Heading 5"/>
    <w:basedOn w:val="Normal"/>
    <w:qFormat/>
    <w:rsid w:val="00842914"/>
    <w:pPr>
      <w:numPr>
        <w:ilvl w:val="4"/>
        <w:numId w:val="1"/>
      </w:numPr>
    </w:pPr>
  </w:style>
  <w:style w:type="paragraph" w:customStyle="1" w:styleId="AllensHeading6">
    <w:name w:val="Allens Heading 6"/>
    <w:basedOn w:val="Normal"/>
    <w:qFormat/>
    <w:rsid w:val="00842914"/>
    <w:pPr>
      <w:numPr>
        <w:ilvl w:val="5"/>
        <w:numId w:val="1"/>
      </w:numPr>
    </w:pPr>
  </w:style>
  <w:style w:type="character" w:customStyle="1" w:styleId="AuthorNote">
    <w:name w:val="Author Note"/>
    <w:aliases w:val="AN"/>
    <w:uiPriority w:val="1"/>
    <w:qFormat/>
    <w:rsid w:val="00842914"/>
    <w:rPr>
      <w:rFonts w:ascii="Arial" w:hAnsi="Arial"/>
      <w:b/>
      <w:vanish/>
      <w:color w:val="0074BF"/>
      <w:sz w:val="20"/>
    </w:rPr>
  </w:style>
  <w:style w:type="paragraph" w:styleId="BodyText">
    <w:name w:val="Body Text"/>
    <w:basedOn w:val="Normal"/>
    <w:link w:val="BodyTextChar"/>
    <w:qFormat/>
    <w:rsid w:val="00842914"/>
    <w:pPr>
      <w:spacing w:before="0" w:line="240" w:lineRule="auto"/>
    </w:pPr>
  </w:style>
  <w:style w:type="character" w:customStyle="1" w:styleId="BodyTextChar">
    <w:name w:val="Body Text Char"/>
    <w:basedOn w:val="DefaultParagraphFont"/>
    <w:link w:val="BodyText"/>
    <w:rsid w:val="00842914"/>
    <w:rPr>
      <w:rFonts w:ascii="Arial" w:eastAsia="Times New Roman" w:hAnsi="Arial" w:cs="Times New Roman"/>
      <w:sz w:val="20"/>
      <w:szCs w:val="20"/>
      <w:lang w:eastAsia="en-AU"/>
    </w:rPr>
  </w:style>
  <w:style w:type="paragraph" w:styleId="BodyTextIndent">
    <w:name w:val="Body Text Indent"/>
    <w:basedOn w:val="BodyText"/>
    <w:link w:val="BodyTextIndentChar"/>
    <w:qFormat/>
    <w:rsid w:val="00842914"/>
    <w:pPr>
      <w:ind w:left="709"/>
    </w:pPr>
  </w:style>
  <w:style w:type="character" w:customStyle="1" w:styleId="BodyTextIndentChar">
    <w:name w:val="Body Text Indent Char"/>
    <w:basedOn w:val="DefaultParagraphFont"/>
    <w:link w:val="BodyTextIndent"/>
    <w:rsid w:val="00842914"/>
    <w:rPr>
      <w:rFonts w:ascii="Arial" w:eastAsia="Times New Roman" w:hAnsi="Arial" w:cs="Times New Roman"/>
      <w:sz w:val="20"/>
      <w:szCs w:val="20"/>
      <w:lang w:eastAsia="en-AU"/>
    </w:rPr>
  </w:style>
  <w:style w:type="paragraph" w:customStyle="1" w:styleId="Bullet1">
    <w:name w:val="Bullet 1"/>
    <w:basedOn w:val="Normal"/>
    <w:qFormat/>
    <w:rsid w:val="00842914"/>
    <w:pPr>
      <w:numPr>
        <w:numId w:val="2"/>
      </w:numPr>
    </w:pPr>
  </w:style>
  <w:style w:type="paragraph" w:customStyle="1" w:styleId="Bullet2">
    <w:name w:val="Bullet 2"/>
    <w:basedOn w:val="Normal"/>
    <w:qFormat/>
    <w:rsid w:val="00842914"/>
    <w:pPr>
      <w:numPr>
        <w:ilvl w:val="1"/>
        <w:numId w:val="2"/>
      </w:numPr>
    </w:pPr>
    <w:rPr>
      <w:lang w:eastAsia="en-US"/>
    </w:rPr>
  </w:style>
  <w:style w:type="paragraph" w:customStyle="1" w:styleId="Bullet3">
    <w:name w:val="Bullet 3"/>
    <w:basedOn w:val="Normal"/>
    <w:qFormat/>
    <w:rsid w:val="00842914"/>
    <w:pPr>
      <w:numPr>
        <w:ilvl w:val="2"/>
        <w:numId w:val="2"/>
      </w:numPr>
    </w:pPr>
    <w:rPr>
      <w:lang w:eastAsia="en-US"/>
    </w:rPr>
  </w:style>
  <w:style w:type="paragraph" w:customStyle="1" w:styleId="ContentsHeading">
    <w:name w:val="Contents Heading"/>
    <w:basedOn w:val="Normal"/>
    <w:next w:val="Normal"/>
    <w:qFormat/>
    <w:rsid w:val="00842914"/>
    <w:pPr>
      <w:spacing w:before="0"/>
    </w:pPr>
    <w:rPr>
      <w:b/>
      <w:sz w:val="22"/>
    </w:rPr>
  </w:style>
  <w:style w:type="paragraph" w:customStyle="1" w:styleId="Definitions">
    <w:name w:val="Definitions"/>
    <w:basedOn w:val="Normal"/>
    <w:rsid w:val="00842914"/>
    <w:pPr>
      <w:widowControl w:val="0"/>
      <w:numPr>
        <w:numId w:val="3"/>
      </w:numPr>
      <w:ind w:left="709" w:firstLine="0"/>
    </w:pPr>
    <w:rPr>
      <w:lang w:eastAsia="en-US"/>
    </w:rPr>
  </w:style>
  <w:style w:type="paragraph" w:customStyle="1" w:styleId="Definitionsa">
    <w:name w:val="Definitions (a)"/>
    <w:basedOn w:val="Normal"/>
    <w:qFormat/>
    <w:rsid w:val="00842914"/>
    <w:pPr>
      <w:numPr>
        <w:ilvl w:val="1"/>
        <w:numId w:val="3"/>
      </w:numPr>
    </w:pPr>
  </w:style>
  <w:style w:type="paragraph" w:customStyle="1" w:styleId="Definitionsi">
    <w:name w:val="Definitions (i)"/>
    <w:basedOn w:val="Normal"/>
    <w:qFormat/>
    <w:rsid w:val="00842914"/>
    <w:pPr>
      <w:numPr>
        <w:ilvl w:val="2"/>
        <w:numId w:val="3"/>
      </w:numPr>
    </w:pPr>
  </w:style>
  <w:style w:type="paragraph" w:styleId="Footer">
    <w:name w:val="footer"/>
    <w:basedOn w:val="Normal"/>
    <w:link w:val="FooterChar"/>
    <w:qFormat/>
    <w:rsid w:val="00842914"/>
    <w:pPr>
      <w:spacing w:before="40" w:line="240" w:lineRule="auto"/>
    </w:pPr>
    <w:rPr>
      <w:noProof/>
      <w:sz w:val="16"/>
    </w:rPr>
  </w:style>
  <w:style w:type="character" w:customStyle="1" w:styleId="FooterChar">
    <w:name w:val="Footer Char"/>
    <w:basedOn w:val="DefaultParagraphFont"/>
    <w:link w:val="Footer"/>
    <w:rsid w:val="00842914"/>
    <w:rPr>
      <w:rFonts w:ascii="Arial" w:eastAsia="Times New Roman" w:hAnsi="Arial" w:cs="Times New Roman"/>
      <w:noProof/>
      <w:sz w:val="16"/>
      <w:szCs w:val="20"/>
      <w:lang w:eastAsia="en-AU"/>
    </w:rPr>
  </w:style>
  <w:style w:type="paragraph" w:customStyle="1" w:styleId="GeneralHeading1">
    <w:name w:val="General Heading 1"/>
    <w:basedOn w:val="Normal"/>
    <w:next w:val="Normal"/>
    <w:qFormat/>
    <w:rsid w:val="00842914"/>
    <w:pPr>
      <w:keepNext/>
      <w:spacing w:before="200"/>
    </w:pPr>
    <w:rPr>
      <w:b/>
      <w:sz w:val="22"/>
    </w:rPr>
  </w:style>
  <w:style w:type="paragraph" w:customStyle="1" w:styleId="GeneralHeading2">
    <w:name w:val="General Heading 2"/>
    <w:basedOn w:val="Normal"/>
    <w:next w:val="Normal"/>
    <w:qFormat/>
    <w:rsid w:val="00842914"/>
    <w:pPr>
      <w:keepNext/>
      <w:spacing w:before="160"/>
    </w:pPr>
    <w:rPr>
      <w:b/>
      <w:sz w:val="21"/>
    </w:rPr>
  </w:style>
  <w:style w:type="paragraph" w:customStyle="1" w:styleId="GNBullet">
    <w:name w:val="GN Bullet"/>
    <w:basedOn w:val="Normal"/>
    <w:uiPriority w:val="1"/>
    <w:qFormat/>
    <w:rsid w:val="00842914"/>
    <w:pPr>
      <w:numPr>
        <w:numId w:val="7"/>
      </w:numPr>
      <w:spacing w:line="240" w:lineRule="auto"/>
    </w:pPr>
    <w:rPr>
      <w:vanish/>
      <w:color w:val="000080"/>
    </w:rPr>
  </w:style>
  <w:style w:type="paragraph" w:customStyle="1" w:styleId="GNHeading">
    <w:name w:val="GN Heading"/>
    <w:basedOn w:val="Normal"/>
    <w:next w:val="GNNormalIndent"/>
    <w:uiPriority w:val="1"/>
    <w:qFormat/>
    <w:rsid w:val="00842914"/>
    <w:pPr>
      <w:keepNext/>
      <w:numPr>
        <w:numId w:val="4"/>
      </w:numPr>
      <w:tabs>
        <w:tab w:val="clear" w:pos="0"/>
        <w:tab w:val="left" w:pos="709"/>
      </w:tabs>
      <w:spacing w:before="200" w:line="240" w:lineRule="auto"/>
      <w:ind w:left="709" w:hanging="709"/>
    </w:pPr>
    <w:rPr>
      <w:b/>
      <w:vanish/>
      <w:color w:val="000080"/>
    </w:rPr>
  </w:style>
  <w:style w:type="paragraph" w:customStyle="1" w:styleId="GNLevel1">
    <w:name w:val="GN Level 1"/>
    <w:basedOn w:val="Normal"/>
    <w:uiPriority w:val="1"/>
    <w:qFormat/>
    <w:rsid w:val="00842914"/>
    <w:pPr>
      <w:numPr>
        <w:ilvl w:val="1"/>
        <w:numId w:val="4"/>
      </w:numPr>
      <w:tabs>
        <w:tab w:val="clear" w:pos="0"/>
        <w:tab w:val="left" w:pos="709"/>
      </w:tabs>
      <w:spacing w:line="240" w:lineRule="auto"/>
      <w:ind w:left="709" w:hanging="709"/>
    </w:pPr>
    <w:rPr>
      <w:vanish/>
      <w:color w:val="000080"/>
    </w:rPr>
  </w:style>
  <w:style w:type="paragraph" w:customStyle="1" w:styleId="GNLevel2">
    <w:name w:val="GN Level 2"/>
    <w:basedOn w:val="Normal"/>
    <w:uiPriority w:val="1"/>
    <w:qFormat/>
    <w:rsid w:val="00842914"/>
    <w:pPr>
      <w:numPr>
        <w:ilvl w:val="2"/>
        <w:numId w:val="4"/>
      </w:numPr>
      <w:tabs>
        <w:tab w:val="clear" w:pos="709"/>
        <w:tab w:val="left" w:pos="1418"/>
      </w:tabs>
      <w:spacing w:line="240" w:lineRule="auto"/>
      <w:ind w:left="1418" w:hanging="709"/>
    </w:pPr>
    <w:rPr>
      <w:vanish/>
      <w:color w:val="000080"/>
    </w:rPr>
  </w:style>
  <w:style w:type="paragraph" w:customStyle="1" w:styleId="GNLevel3">
    <w:name w:val="GN Level 3"/>
    <w:basedOn w:val="Normal"/>
    <w:uiPriority w:val="1"/>
    <w:qFormat/>
    <w:rsid w:val="00842914"/>
    <w:pPr>
      <w:numPr>
        <w:ilvl w:val="3"/>
        <w:numId w:val="4"/>
      </w:numPr>
      <w:tabs>
        <w:tab w:val="clear" w:pos="1418"/>
        <w:tab w:val="num" w:pos="2126"/>
      </w:tabs>
      <w:spacing w:line="240" w:lineRule="auto"/>
      <w:ind w:left="2127" w:hanging="709"/>
    </w:pPr>
    <w:rPr>
      <w:vanish/>
      <w:color w:val="000080"/>
    </w:rPr>
  </w:style>
  <w:style w:type="paragraph" w:customStyle="1" w:styleId="GNLevel4">
    <w:name w:val="GN Level 4"/>
    <w:basedOn w:val="Normal"/>
    <w:uiPriority w:val="1"/>
    <w:qFormat/>
    <w:rsid w:val="00842914"/>
    <w:pPr>
      <w:numPr>
        <w:ilvl w:val="4"/>
        <w:numId w:val="4"/>
      </w:numPr>
      <w:tabs>
        <w:tab w:val="clear" w:pos="2126"/>
        <w:tab w:val="left" w:pos="2835"/>
      </w:tabs>
      <w:spacing w:line="240" w:lineRule="auto"/>
      <w:ind w:left="2835" w:hanging="709"/>
    </w:pPr>
    <w:rPr>
      <w:vanish/>
      <w:color w:val="000080"/>
    </w:rPr>
  </w:style>
  <w:style w:type="paragraph" w:customStyle="1" w:styleId="GNNormal">
    <w:name w:val="GN Normal"/>
    <w:basedOn w:val="Normal"/>
    <w:uiPriority w:val="1"/>
    <w:qFormat/>
    <w:rsid w:val="00842914"/>
    <w:pPr>
      <w:spacing w:line="240" w:lineRule="auto"/>
    </w:pPr>
    <w:rPr>
      <w:vanish/>
      <w:color w:val="000080"/>
    </w:rPr>
  </w:style>
  <w:style w:type="paragraph" w:customStyle="1" w:styleId="GNNormalIndent">
    <w:name w:val="GN Normal Indent"/>
    <w:basedOn w:val="GNNormal"/>
    <w:uiPriority w:val="1"/>
    <w:qFormat/>
    <w:rsid w:val="00842914"/>
    <w:pPr>
      <w:ind w:left="709"/>
    </w:pPr>
  </w:style>
  <w:style w:type="paragraph" w:customStyle="1" w:styleId="HeaderTitle">
    <w:name w:val="Header Title"/>
    <w:basedOn w:val="Normal"/>
    <w:qFormat/>
    <w:rsid w:val="00842914"/>
    <w:pPr>
      <w:spacing w:before="60" w:line="240" w:lineRule="auto"/>
    </w:pPr>
    <w:rPr>
      <w:noProof/>
    </w:rPr>
  </w:style>
  <w:style w:type="character" w:styleId="Hyperlink">
    <w:name w:val="Hyperlink"/>
    <w:uiPriority w:val="99"/>
    <w:rsid w:val="00842914"/>
    <w:rPr>
      <w:color w:val="0000FF"/>
      <w:u w:val="single"/>
    </w:rPr>
  </w:style>
  <w:style w:type="paragraph" w:customStyle="1" w:styleId="level1">
    <w:name w:val="level1"/>
    <w:basedOn w:val="Normal"/>
    <w:qFormat/>
    <w:rsid w:val="00842914"/>
    <w:pPr>
      <w:numPr>
        <w:numId w:val="5"/>
      </w:numPr>
    </w:pPr>
  </w:style>
  <w:style w:type="paragraph" w:customStyle="1" w:styleId="level2">
    <w:name w:val="level2"/>
    <w:basedOn w:val="Normal"/>
    <w:qFormat/>
    <w:rsid w:val="00842914"/>
    <w:pPr>
      <w:numPr>
        <w:ilvl w:val="1"/>
        <w:numId w:val="5"/>
      </w:numPr>
    </w:pPr>
  </w:style>
  <w:style w:type="paragraph" w:customStyle="1" w:styleId="level3">
    <w:name w:val="level3"/>
    <w:basedOn w:val="Normal"/>
    <w:qFormat/>
    <w:rsid w:val="00842914"/>
    <w:pPr>
      <w:numPr>
        <w:ilvl w:val="2"/>
        <w:numId w:val="5"/>
      </w:numPr>
    </w:pPr>
  </w:style>
  <w:style w:type="paragraph" w:customStyle="1" w:styleId="level4">
    <w:name w:val="level4"/>
    <w:basedOn w:val="Normal"/>
    <w:qFormat/>
    <w:rsid w:val="00842914"/>
    <w:pPr>
      <w:numPr>
        <w:ilvl w:val="3"/>
        <w:numId w:val="5"/>
      </w:numPr>
    </w:pPr>
  </w:style>
  <w:style w:type="paragraph" w:customStyle="1" w:styleId="level5">
    <w:name w:val="level5"/>
    <w:basedOn w:val="Normal"/>
    <w:qFormat/>
    <w:rsid w:val="00842914"/>
    <w:pPr>
      <w:numPr>
        <w:ilvl w:val="4"/>
        <w:numId w:val="5"/>
      </w:numPr>
    </w:pPr>
  </w:style>
  <w:style w:type="paragraph" w:customStyle="1" w:styleId="level6">
    <w:name w:val="level6"/>
    <w:basedOn w:val="Normal"/>
    <w:qFormat/>
    <w:rsid w:val="00842914"/>
    <w:pPr>
      <w:numPr>
        <w:ilvl w:val="5"/>
        <w:numId w:val="5"/>
      </w:numPr>
    </w:pPr>
  </w:style>
  <w:style w:type="paragraph" w:customStyle="1" w:styleId="Schedule">
    <w:name w:val="Schedule"/>
    <w:basedOn w:val="Normal"/>
    <w:next w:val="ScheduleHeading"/>
    <w:qFormat/>
    <w:rsid w:val="00842914"/>
    <w:pPr>
      <w:keepNext/>
      <w:numPr>
        <w:numId w:val="6"/>
      </w:numPr>
      <w:spacing w:before="200"/>
      <w:outlineLvl w:val="0"/>
    </w:pPr>
    <w:rPr>
      <w:b/>
      <w:sz w:val="22"/>
    </w:rPr>
  </w:style>
  <w:style w:type="paragraph" w:customStyle="1" w:styleId="Schedule1">
    <w:name w:val="Schedule 1"/>
    <w:basedOn w:val="Normal"/>
    <w:next w:val="Schedule2"/>
    <w:qFormat/>
    <w:rsid w:val="00842914"/>
    <w:pPr>
      <w:keepNext/>
      <w:numPr>
        <w:ilvl w:val="2"/>
        <w:numId w:val="6"/>
      </w:numPr>
      <w:spacing w:before="200"/>
    </w:pPr>
    <w:rPr>
      <w:b/>
      <w:sz w:val="22"/>
    </w:rPr>
  </w:style>
  <w:style w:type="paragraph" w:customStyle="1" w:styleId="Schedule2">
    <w:name w:val="Schedule 2"/>
    <w:basedOn w:val="Normal"/>
    <w:next w:val="NormalIndent"/>
    <w:qFormat/>
    <w:rsid w:val="00842914"/>
    <w:pPr>
      <w:keepNext/>
      <w:numPr>
        <w:ilvl w:val="3"/>
        <w:numId w:val="6"/>
      </w:numPr>
      <w:spacing w:before="160"/>
    </w:pPr>
    <w:rPr>
      <w:b/>
      <w:sz w:val="21"/>
    </w:rPr>
  </w:style>
  <w:style w:type="paragraph" w:customStyle="1" w:styleId="Schedule3">
    <w:name w:val="Schedule 3"/>
    <w:basedOn w:val="Normal"/>
    <w:qFormat/>
    <w:rsid w:val="00842914"/>
    <w:pPr>
      <w:numPr>
        <w:ilvl w:val="4"/>
        <w:numId w:val="6"/>
      </w:numPr>
    </w:pPr>
  </w:style>
  <w:style w:type="paragraph" w:customStyle="1" w:styleId="Schedule4">
    <w:name w:val="Schedule 4"/>
    <w:basedOn w:val="Normal"/>
    <w:qFormat/>
    <w:rsid w:val="00842914"/>
    <w:pPr>
      <w:numPr>
        <w:ilvl w:val="5"/>
        <w:numId w:val="6"/>
      </w:numPr>
    </w:pPr>
  </w:style>
  <w:style w:type="paragraph" w:customStyle="1" w:styleId="Schedule5">
    <w:name w:val="Schedule 5"/>
    <w:basedOn w:val="Normal"/>
    <w:qFormat/>
    <w:rsid w:val="00842914"/>
    <w:pPr>
      <w:numPr>
        <w:ilvl w:val="6"/>
        <w:numId w:val="6"/>
      </w:numPr>
    </w:pPr>
  </w:style>
  <w:style w:type="paragraph" w:customStyle="1" w:styleId="Schedule6">
    <w:name w:val="Schedule 6"/>
    <w:basedOn w:val="Normal"/>
    <w:qFormat/>
    <w:rsid w:val="00842914"/>
    <w:pPr>
      <w:numPr>
        <w:ilvl w:val="7"/>
        <w:numId w:val="6"/>
      </w:numPr>
    </w:pPr>
  </w:style>
  <w:style w:type="paragraph" w:customStyle="1" w:styleId="ScheduleHeading">
    <w:name w:val="Schedule Heading"/>
    <w:basedOn w:val="Normal"/>
    <w:next w:val="Schedule1"/>
    <w:qFormat/>
    <w:rsid w:val="00842914"/>
    <w:pPr>
      <w:keepNext/>
      <w:numPr>
        <w:ilvl w:val="1"/>
        <w:numId w:val="6"/>
      </w:numPr>
      <w:spacing w:before="160"/>
      <w:outlineLvl w:val="1"/>
    </w:pPr>
    <w:rPr>
      <w:b/>
      <w:sz w:val="22"/>
    </w:rPr>
  </w:style>
  <w:style w:type="paragraph" w:styleId="Title">
    <w:name w:val="Title"/>
    <w:basedOn w:val="Normal"/>
    <w:link w:val="TitleChar1"/>
    <w:qFormat/>
    <w:rsid w:val="00842914"/>
    <w:pPr>
      <w:keepNext/>
      <w:spacing w:before="0" w:after="60"/>
    </w:pPr>
    <w:rPr>
      <w:sz w:val="32"/>
    </w:rPr>
  </w:style>
  <w:style w:type="character" w:customStyle="1" w:styleId="TitleChar">
    <w:name w:val="Title Char"/>
    <w:basedOn w:val="DefaultParagraphFont"/>
    <w:rsid w:val="00842914"/>
    <w:rPr>
      <w:rFonts w:asciiTheme="majorHAnsi" w:eastAsiaTheme="majorEastAsia" w:hAnsiTheme="majorHAnsi" w:cstheme="majorBidi"/>
      <w:spacing w:val="-10"/>
      <w:kern w:val="28"/>
      <w:sz w:val="56"/>
      <w:szCs w:val="56"/>
      <w:lang w:eastAsia="en-AU"/>
    </w:rPr>
  </w:style>
  <w:style w:type="character" w:customStyle="1" w:styleId="TitleChar1">
    <w:name w:val="Title Char1"/>
    <w:basedOn w:val="DefaultParagraphFont"/>
    <w:link w:val="Title"/>
    <w:rsid w:val="00842914"/>
    <w:rPr>
      <w:rFonts w:ascii="Arial" w:eastAsia="Times New Roman" w:hAnsi="Arial" w:cs="Times New Roman"/>
      <w:sz w:val="32"/>
      <w:szCs w:val="20"/>
      <w:lang w:eastAsia="en-AU"/>
    </w:rPr>
  </w:style>
  <w:style w:type="paragraph" w:styleId="TOC1">
    <w:name w:val="toc 1"/>
    <w:basedOn w:val="Normal"/>
    <w:next w:val="TOC2"/>
    <w:autoRedefine/>
    <w:uiPriority w:val="39"/>
    <w:qFormat/>
    <w:rsid w:val="00842914"/>
    <w:pPr>
      <w:tabs>
        <w:tab w:val="right" w:pos="9354"/>
      </w:tabs>
      <w:spacing w:line="240" w:lineRule="auto"/>
      <w:ind w:left="709" w:hanging="709"/>
    </w:pPr>
    <w:rPr>
      <w:rFonts w:ascii="Arial Bold" w:hAnsi="Arial Bold"/>
      <w:b/>
      <w:noProof/>
      <w:lang w:eastAsia="en-US"/>
    </w:rPr>
  </w:style>
  <w:style w:type="paragraph" w:styleId="TOC2">
    <w:name w:val="toc 2"/>
    <w:basedOn w:val="Normal"/>
    <w:autoRedefine/>
    <w:uiPriority w:val="39"/>
    <w:qFormat/>
    <w:rsid w:val="00842914"/>
    <w:pPr>
      <w:tabs>
        <w:tab w:val="right" w:pos="9354"/>
      </w:tabs>
      <w:spacing w:before="60" w:line="240" w:lineRule="auto"/>
      <w:ind w:left="1418" w:hanging="709"/>
    </w:pPr>
    <w:rPr>
      <w:noProof/>
      <w:lang w:eastAsia="en-US"/>
    </w:rPr>
  </w:style>
  <w:style w:type="paragraph" w:styleId="Header">
    <w:name w:val="header"/>
    <w:basedOn w:val="Normal"/>
    <w:link w:val="HeaderChar"/>
    <w:unhideWhenUsed/>
    <w:rsid w:val="00842914"/>
    <w:pPr>
      <w:spacing w:before="0" w:line="240" w:lineRule="auto"/>
    </w:pPr>
    <w:rPr>
      <w:noProof/>
      <w:sz w:val="16"/>
    </w:rPr>
  </w:style>
  <w:style w:type="character" w:customStyle="1" w:styleId="HeaderChar">
    <w:name w:val="Header Char"/>
    <w:basedOn w:val="DefaultParagraphFont"/>
    <w:link w:val="Header"/>
    <w:rsid w:val="00842914"/>
    <w:rPr>
      <w:rFonts w:ascii="Arial" w:eastAsia="Times New Roman" w:hAnsi="Arial" w:cs="Times New Roman"/>
      <w:noProof/>
      <w:sz w:val="16"/>
      <w:szCs w:val="20"/>
      <w:lang w:eastAsia="en-AU"/>
    </w:rPr>
  </w:style>
  <w:style w:type="paragraph" w:styleId="FootnoteText">
    <w:name w:val="footnote text"/>
    <w:basedOn w:val="Normal"/>
    <w:link w:val="FootnoteTextChar"/>
    <w:uiPriority w:val="99"/>
    <w:semiHidden/>
    <w:unhideWhenUsed/>
    <w:rsid w:val="00842914"/>
    <w:pPr>
      <w:spacing w:before="0" w:line="240" w:lineRule="auto"/>
    </w:pPr>
    <w:rPr>
      <w:sz w:val="16"/>
    </w:rPr>
  </w:style>
  <w:style w:type="character" w:customStyle="1" w:styleId="FootnoteTextChar">
    <w:name w:val="Footnote Text Char"/>
    <w:basedOn w:val="DefaultParagraphFont"/>
    <w:link w:val="FootnoteText"/>
    <w:uiPriority w:val="99"/>
    <w:semiHidden/>
    <w:rsid w:val="00842914"/>
    <w:rPr>
      <w:rFonts w:ascii="Arial" w:eastAsia="Times New Roman" w:hAnsi="Arial" w:cs="Times New Roman"/>
      <w:sz w:val="16"/>
      <w:szCs w:val="20"/>
      <w:lang w:eastAsia="en-AU"/>
    </w:rPr>
  </w:style>
  <w:style w:type="paragraph" w:customStyle="1" w:styleId="HWLELvl1">
    <w:name w:val="HWLE Lvl 1"/>
    <w:basedOn w:val="Normal"/>
    <w:qFormat/>
    <w:rsid w:val="000606D0"/>
    <w:pPr>
      <w:numPr>
        <w:numId w:val="8"/>
      </w:numPr>
      <w:spacing w:before="240" w:after="240" w:line="260" w:lineRule="atLeast"/>
      <w:outlineLvl w:val="0"/>
    </w:pPr>
    <w:rPr>
      <w:rFonts w:eastAsiaTheme="minorHAnsi" w:cstheme="minorBidi"/>
      <w:szCs w:val="22"/>
      <w:lang w:eastAsia="en-US"/>
    </w:rPr>
  </w:style>
  <w:style w:type="paragraph" w:customStyle="1" w:styleId="HWLELvl2">
    <w:name w:val="HWLE Lvl 2"/>
    <w:basedOn w:val="Normal"/>
    <w:qFormat/>
    <w:rsid w:val="000606D0"/>
    <w:pPr>
      <w:numPr>
        <w:ilvl w:val="1"/>
        <w:numId w:val="8"/>
      </w:numPr>
      <w:spacing w:before="240" w:after="240" w:line="260" w:lineRule="atLeast"/>
      <w:outlineLvl w:val="1"/>
    </w:pPr>
    <w:rPr>
      <w:rFonts w:eastAsiaTheme="minorHAnsi" w:cstheme="minorBidi"/>
      <w:szCs w:val="22"/>
      <w:lang w:eastAsia="en-US"/>
    </w:rPr>
  </w:style>
  <w:style w:type="paragraph" w:customStyle="1" w:styleId="HWLELvl3">
    <w:name w:val="HWLE Lvl 3"/>
    <w:basedOn w:val="Normal"/>
    <w:qFormat/>
    <w:rsid w:val="000606D0"/>
    <w:pPr>
      <w:numPr>
        <w:ilvl w:val="2"/>
        <w:numId w:val="8"/>
      </w:numPr>
      <w:spacing w:before="240" w:after="240" w:line="260" w:lineRule="atLeast"/>
      <w:outlineLvl w:val="2"/>
    </w:pPr>
    <w:rPr>
      <w:rFonts w:eastAsiaTheme="minorHAnsi" w:cstheme="minorBidi"/>
      <w:szCs w:val="22"/>
      <w:lang w:eastAsia="en-US"/>
    </w:rPr>
  </w:style>
  <w:style w:type="paragraph" w:customStyle="1" w:styleId="HWLELvl4">
    <w:name w:val="HWLE Lvl 4"/>
    <w:basedOn w:val="Normal"/>
    <w:qFormat/>
    <w:rsid w:val="000606D0"/>
    <w:pPr>
      <w:numPr>
        <w:ilvl w:val="3"/>
        <w:numId w:val="8"/>
      </w:numPr>
      <w:spacing w:before="240" w:after="240" w:line="260" w:lineRule="atLeast"/>
      <w:outlineLvl w:val="3"/>
    </w:pPr>
    <w:rPr>
      <w:rFonts w:eastAsiaTheme="minorHAnsi" w:cstheme="minorBidi"/>
      <w:szCs w:val="22"/>
      <w:lang w:eastAsia="en-US"/>
    </w:rPr>
  </w:style>
  <w:style w:type="paragraph" w:customStyle="1" w:styleId="HWLELvl5">
    <w:name w:val="HWLE Lvl 5"/>
    <w:basedOn w:val="Normal"/>
    <w:qFormat/>
    <w:rsid w:val="000606D0"/>
    <w:pPr>
      <w:numPr>
        <w:ilvl w:val="4"/>
        <w:numId w:val="8"/>
      </w:numPr>
      <w:spacing w:before="240" w:after="240" w:line="260" w:lineRule="atLeast"/>
      <w:outlineLvl w:val="4"/>
    </w:pPr>
    <w:rPr>
      <w:rFonts w:eastAsiaTheme="minorHAnsi" w:cstheme="minorBidi"/>
      <w:szCs w:val="22"/>
      <w:lang w:eastAsia="en-US"/>
    </w:rPr>
  </w:style>
  <w:style w:type="paragraph" w:customStyle="1" w:styleId="HWLELvl6">
    <w:name w:val="HWLE Lvl 6"/>
    <w:basedOn w:val="Normal"/>
    <w:qFormat/>
    <w:rsid w:val="000606D0"/>
    <w:pPr>
      <w:numPr>
        <w:ilvl w:val="5"/>
        <w:numId w:val="8"/>
      </w:numPr>
      <w:spacing w:before="240" w:after="240" w:line="260" w:lineRule="atLeast"/>
      <w:outlineLvl w:val="5"/>
    </w:pPr>
    <w:rPr>
      <w:rFonts w:eastAsiaTheme="minorHAnsi" w:cstheme="minorBidi"/>
      <w:szCs w:val="22"/>
      <w:lang w:eastAsia="en-US"/>
    </w:rPr>
  </w:style>
  <w:style w:type="character" w:customStyle="1" w:styleId="UnresolvedMention1">
    <w:name w:val="Unresolved Mention1"/>
    <w:basedOn w:val="DefaultParagraphFont"/>
    <w:uiPriority w:val="99"/>
    <w:semiHidden/>
    <w:unhideWhenUsed/>
    <w:rsid w:val="00E97110"/>
    <w:rPr>
      <w:color w:val="605E5C"/>
      <w:shd w:val="clear" w:color="auto" w:fill="E1DFDD"/>
    </w:rPr>
  </w:style>
  <w:style w:type="paragraph" w:styleId="TOC3">
    <w:name w:val="toc 3"/>
    <w:basedOn w:val="Normal"/>
    <w:next w:val="Normal"/>
    <w:autoRedefine/>
    <w:uiPriority w:val="39"/>
    <w:semiHidden/>
    <w:unhideWhenUsed/>
    <w:rsid w:val="00E97110"/>
    <w:pPr>
      <w:tabs>
        <w:tab w:val="right" w:pos="9354"/>
      </w:tabs>
      <w:spacing w:after="100"/>
      <w:ind w:left="400"/>
    </w:pPr>
  </w:style>
  <w:style w:type="paragraph" w:styleId="TOC4">
    <w:name w:val="toc 4"/>
    <w:basedOn w:val="Normal"/>
    <w:next w:val="Normal"/>
    <w:autoRedefine/>
    <w:uiPriority w:val="39"/>
    <w:semiHidden/>
    <w:unhideWhenUsed/>
    <w:rsid w:val="00E97110"/>
    <w:pPr>
      <w:tabs>
        <w:tab w:val="right" w:pos="9354"/>
      </w:tabs>
      <w:spacing w:after="100"/>
      <w:ind w:left="600"/>
    </w:pPr>
  </w:style>
  <w:style w:type="paragraph" w:styleId="TOC5">
    <w:name w:val="toc 5"/>
    <w:basedOn w:val="Normal"/>
    <w:next w:val="Normal"/>
    <w:autoRedefine/>
    <w:uiPriority w:val="39"/>
    <w:semiHidden/>
    <w:unhideWhenUsed/>
    <w:rsid w:val="00E97110"/>
    <w:pPr>
      <w:tabs>
        <w:tab w:val="right" w:pos="9354"/>
      </w:tabs>
      <w:spacing w:after="100"/>
      <w:ind w:left="800"/>
    </w:pPr>
  </w:style>
  <w:style w:type="paragraph" w:styleId="TOC6">
    <w:name w:val="toc 6"/>
    <w:basedOn w:val="Normal"/>
    <w:next w:val="Normal"/>
    <w:autoRedefine/>
    <w:uiPriority w:val="39"/>
    <w:semiHidden/>
    <w:unhideWhenUsed/>
    <w:rsid w:val="00E97110"/>
    <w:pPr>
      <w:tabs>
        <w:tab w:val="right" w:pos="9354"/>
      </w:tabs>
      <w:spacing w:after="100"/>
      <w:ind w:left="1000"/>
    </w:pPr>
  </w:style>
  <w:style w:type="paragraph" w:styleId="NormalWeb">
    <w:name w:val="Normal (Web)"/>
    <w:basedOn w:val="Normal"/>
    <w:uiPriority w:val="99"/>
    <w:semiHidden/>
    <w:unhideWhenUsed/>
    <w:rsid w:val="00DE3D61"/>
    <w:pPr>
      <w:spacing w:beforeAutospacing="1" w:after="100" w:afterAutospacing="1" w:line="240" w:lineRule="auto"/>
    </w:pPr>
    <w:rPr>
      <w:rFonts w:ascii="Times New Roman" w:eastAsiaTheme="minorEastAsia" w:hAnsi="Times New Roman"/>
      <w:sz w:val="24"/>
      <w:szCs w:val="24"/>
      <w:lang w:eastAsia="zh-TW"/>
    </w:rPr>
  </w:style>
  <w:style w:type="character" w:customStyle="1" w:styleId="Heading2Char">
    <w:name w:val="Heading 2 Char"/>
    <w:basedOn w:val="DefaultParagraphFont"/>
    <w:link w:val="Heading2"/>
    <w:uiPriority w:val="9"/>
    <w:semiHidden/>
    <w:rsid w:val="005E19EA"/>
    <w:rPr>
      <w:rFonts w:asciiTheme="majorHAnsi" w:eastAsiaTheme="majorEastAsia" w:hAnsiTheme="majorHAnsi" w:cstheme="majorBidi"/>
      <w:color w:val="2F5496" w:themeColor="accent1" w:themeShade="BF"/>
      <w:sz w:val="26"/>
      <w:szCs w:val="26"/>
      <w:lang w:eastAsia="en-AU"/>
    </w:rPr>
  </w:style>
  <w:style w:type="character" w:customStyle="1" w:styleId="Heading3Char">
    <w:name w:val="Heading 3 Char"/>
    <w:basedOn w:val="DefaultParagraphFont"/>
    <w:link w:val="Heading3"/>
    <w:uiPriority w:val="9"/>
    <w:semiHidden/>
    <w:rsid w:val="005E19EA"/>
    <w:rPr>
      <w:rFonts w:asciiTheme="majorHAnsi" w:eastAsiaTheme="majorEastAsia" w:hAnsiTheme="majorHAnsi" w:cstheme="majorBidi"/>
      <w:color w:val="1F3763" w:themeColor="accent1" w:themeShade="7F"/>
      <w:sz w:val="24"/>
      <w:szCs w:val="24"/>
      <w:lang w:eastAsia="en-AU"/>
    </w:rPr>
  </w:style>
  <w:style w:type="paragraph" w:customStyle="1" w:styleId="HWLELvl2nohead">
    <w:name w:val="HWLE Lvl 2 (no head)"/>
    <w:basedOn w:val="HWLELvl2"/>
    <w:qFormat/>
    <w:rsid w:val="00011CCD"/>
    <w:pPr>
      <w:numPr>
        <w:ilvl w:val="0"/>
        <w:numId w:val="0"/>
      </w:numPr>
      <w:ind w:left="709" w:hanging="709"/>
    </w:pPr>
  </w:style>
  <w:style w:type="paragraph" w:styleId="BalloonText">
    <w:name w:val="Balloon Text"/>
    <w:basedOn w:val="Normal"/>
    <w:link w:val="BalloonTextChar"/>
    <w:uiPriority w:val="99"/>
    <w:semiHidden/>
    <w:unhideWhenUsed/>
    <w:rsid w:val="00006BE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BE4"/>
    <w:rPr>
      <w:rFonts w:ascii="Segoe UI" w:eastAsia="Times New Roman" w:hAnsi="Segoe UI" w:cs="Segoe UI"/>
      <w:sz w:val="18"/>
      <w:szCs w:val="18"/>
      <w:lang w:eastAsia="en-AU"/>
    </w:rPr>
  </w:style>
  <w:style w:type="paragraph" w:styleId="Revision">
    <w:name w:val="Revision"/>
    <w:hidden/>
    <w:uiPriority w:val="99"/>
    <w:semiHidden/>
    <w:rsid w:val="00E32E0F"/>
    <w:pPr>
      <w:spacing w:after="0" w:line="240" w:lineRule="auto"/>
    </w:pPr>
    <w:rPr>
      <w:rFonts w:ascii="Arial" w:eastAsia="Times New Roman" w:hAnsi="Arial" w:cs="Times New Roman"/>
      <w:sz w:val="20"/>
      <w:szCs w:val="20"/>
      <w:lang w:eastAsia="en-AU"/>
    </w:rPr>
  </w:style>
  <w:style w:type="character" w:styleId="UnresolvedMention">
    <w:name w:val="Unresolved Mention"/>
    <w:basedOn w:val="DefaultParagraphFont"/>
    <w:uiPriority w:val="99"/>
    <w:semiHidden/>
    <w:unhideWhenUsed/>
    <w:rsid w:val="008D4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45C62-48DD-4F2C-B6E7-C20F3DB12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2522</Words>
  <Characters>14379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Jason Macdonald</cp:lastModifiedBy>
  <cp:revision>2</cp:revision>
  <cp:lastPrinted>2021-10-05T03:23:00Z</cp:lastPrinted>
  <dcterms:created xsi:type="dcterms:W3CDTF">2024-04-30T09:14:00Z</dcterms:created>
  <dcterms:modified xsi:type="dcterms:W3CDTF">2024-04-30T09:14:00Z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AuthorID">
    <vt:lpwstr>LYBP</vt:lpwstr>
  </property>
  <property fmtid="{D5CDD505-2E9C-101B-9397-08002B2CF9AE}" pid="3" name="iManageDocFooter">
    <vt:lpwstr>LYBP 802647523v3 121132661</vt:lpwstr>
  </property>
  <property fmtid="{D5CDD505-2E9C-101B-9397-08002B2CF9AE}" pid="4" name="iManageDocNum">
    <vt:lpwstr>802647523</vt:lpwstr>
  </property>
  <property fmtid="{D5CDD505-2E9C-101B-9397-08002B2CF9AE}" pid="5" name="iManageDocumentID">
    <vt:lpwstr>DMS!802647523.3</vt:lpwstr>
  </property>
  <property fmtid="{D5CDD505-2E9C-101B-9397-08002B2CF9AE}" pid="6" name="iManageFileName">
    <vt:lpwstr>Policy (Audit and Risk Committee Charter) - Piche</vt:lpwstr>
  </property>
  <property fmtid="{D5CDD505-2E9C-101B-9397-08002B2CF9AE}" pid="7" name="iManageMatterNumber">
    <vt:lpwstr>121132661</vt:lpwstr>
  </property>
  <property fmtid="{D5CDD505-2E9C-101B-9397-08002B2CF9AE}" pid="8" name="iManageVersion">
    <vt:lpwstr>3</vt:lpwstr>
  </property>
</Properties>
</file>