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7437D">
      <w:pPr>
        <w:shd w:val="clear" w:color="auto" w:fill="FFFFFF"/>
        <w:jc w:val="center"/>
        <w:rPr>
          <w:b/>
          <w:color w:val="000000"/>
          <w:lang w:val="kk-KZ"/>
        </w:rPr>
      </w:pPr>
      <w:bookmarkStart w:id="0" w:name="_GoBack"/>
      <w:bookmarkEnd w:id="0"/>
      <w:r>
        <w:rPr>
          <w:b/>
          <w:color w:val="000000"/>
          <w:lang w:val="kk-KZ"/>
        </w:rPr>
        <w:t xml:space="preserve">«Қазақ су шаруашылығы және ирригация университеті» КеАҚ </w:t>
      </w:r>
    </w:p>
    <w:p w14:paraId="308A5B73">
      <w:pPr>
        <w:shd w:val="clear" w:color="auto" w:fill="FFFFFF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«Су ресурстары» кафедрасының доцент міндетін атқарушы, </w:t>
      </w:r>
    </w:p>
    <w:p w14:paraId="6877BC93">
      <w:pPr>
        <w:shd w:val="clear" w:color="auto" w:fill="FFFFFF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техника ғылымдарының кандидаты</w:t>
      </w:r>
    </w:p>
    <w:p w14:paraId="4B8F020B">
      <w:pPr>
        <w:shd w:val="clear" w:color="auto" w:fill="FFFFFF"/>
        <w:jc w:val="center"/>
        <w:rPr>
          <w:b/>
          <w:color w:val="000000"/>
          <w:lang w:val="kk-KZ"/>
        </w:rPr>
      </w:pPr>
      <w:r>
        <w:rPr>
          <w:b/>
          <w:caps/>
          <w:lang w:val="kk-KZ"/>
        </w:rPr>
        <w:t>Джолдасов САПАРБЕК КУРАКБАЕВИЧТІҢ</w:t>
      </w:r>
    </w:p>
    <w:p w14:paraId="4C12EF2F">
      <w:pPr>
        <w:shd w:val="clear" w:color="auto" w:fill="FFFFFF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ғылыми және ғылыми-әдістемелік еңбектерінің </w:t>
      </w:r>
    </w:p>
    <w:p w14:paraId="05F09D9C">
      <w:pPr>
        <w:pStyle w:val="8"/>
        <w:rPr>
          <w:b/>
          <w:lang w:val="kk-KZ"/>
        </w:rPr>
      </w:pPr>
      <w:r>
        <w:rPr>
          <w:rFonts w:ascii="Times New Roman" w:hAnsi="Times New Roman"/>
          <w:b/>
          <w:color w:val="000000"/>
          <w:lang w:val="kk-KZ"/>
        </w:rPr>
        <w:t xml:space="preserve">ТІЗІМІ </w:t>
      </w:r>
      <w:r>
        <w:rPr>
          <w:b/>
          <w:lang w:val="kk-KZ"/>
        </w:rPr>
        <w:t>(2012-2025 ж.ж.)</w:t>
      </w:r>
    </w:p>
    <w:tbl>
      <w:tblPr>
        <w:tblStyle w:val="4"/>
        <w:tblW w:w="151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261"/>
        <w:gridCol w:w="1275"/>
        <w:gridCol w:w="6804"/>
        <w:gridCol w:w="1134"/>
        <w:gridCol w:w="2065"/>
      </w:tblGrid>
      <w:tr w14:paraId="2C56FEC9">
        <w:trPr>
          <w:wBefore w:w="0" w:type="dxa"/>
          <w:wAfter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AA2FF">
            <w:pPr>
              <w:pStyle w:val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р/с </w:t>
            </w:r>
            <w:r>
              <w:rPr>
                <w:rFonts w:ascii="Times New Roman" w:hAnsi="Times New Roman"/>
              </w:rPr>
              <w:t>№-№п/н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598B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Атауы</w:t>
            </w:r>
          </w:p>
          <w:p w14:paraId="3CCD0EA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  <w:p w14:paraId="71CEF94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Название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A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Баспа немесе қолжазба құқында</w:t>
            </w:r>
          </w:p>
          <w:p w14:paraId="749D73E9">
            <w:pPr>
              <w:pStyle w:val="2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</w:t>
            </w:r>
          </w:p>
          <w:p w14:paraId="2F1645A1">
            <w:pPr>
              <w:pStyle w:val="2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Печат</w:t>
            </w:r>
          </w:p>
          <w:p w14:paraId="5974D826">
            <w:pPr>
              <w:pStyle w:val="2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ный или на правах рукописи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D160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Баспа, журнал (атауы, №, жылы, беттері), авторлық куәліктің, патенттің №</w:t>
            </w:r>
          </w:p>
          <w:p w14:paraId="59C417F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  <w:p w14:paraId="051EDFF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84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Баспа табақтар</w:t>
            </w:r>
          </w:p>
          <w:p w14:paraId="362E51C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  <w:p w14:paraId="06B1E2D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Количество печатных листов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C612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Қосымша авторлардың аты-жөні</w:t>
            </w:r>
          </w:p>
          <w:p w14:paraId="23791B1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  <w:p w14:paraId="205BBFE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Ф.И.О. соавторов</w:t>
            </w:r>
          </w:p>
        </w:tc>
      </w:tr>
      <w:tr w14:paraId="0DA822F3">
        <w:trPr>
          <w:wBefore w:w="0" w:type="dxa"/>
          <w:wAfter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23B30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478EA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6DAD6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15FC8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4848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08010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14:paraId="5C9E14A0">
        <w:trPr>
          <w:wBefore w:w="0" w:type="dxa"/>
          <w:wAfter w:w="0" w:type="dxa"/>
        </w:trPr>
        <w:tc>
          <w:tcPr>
            <w:tcW w:w="15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524F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Диссертация қорғағаннан кейін</w:t>
            </w:r>
          </w:p>
        </w:tc>
      </w:tr>
      <w:tr w14:paraId="06476784">
        <w:trPr>
          <w:wBefore w:w="0" w:type="dxa"/>
          <w:wAfter w:w="0" w:type="dxa"/>
        </w:trPr>
        <w:tc>
          <w:tcPr>
            <w:tcW w:w="15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64356">
            <w:pPr>
              <w:pStyle w:val="17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М.Х.Дулати атындағы Тараз өңірлік университеті «Су шаруашылығы» бағыты бойынша </w:t>
            </w:r>
          </w:p>
          <w:p w14:paraId="0CF84B68">
            <w:pPr>
              <w:pStyle w:val="17"/>
              <w:spacing w:before="0"/>
              <w:ind w:left="0"/>
              <w:jc w:val="center"/>
              <w:rPr>
                <w:b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республикалық оқу-әдістемелік кеңестің оқу-әдістемелік бірлестігі шешімімен ұсынылған оқу құралдары</w:t>
            </w:r>
          </w:p>
        </w:tc>
      </w:tr>
      <w:tr w14:paraId="0AD56D39">
        <w:trPr>
          <w:wBefore w:w="0" w:type="dxa"/>
          <w:wAfter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B2C95">
            <w:pPr>
              <w:numPr>
                <w:ilvl w:val="0"/>
                <w:numId w:val="1"/>
              </w:numPr>
              <w:tabs>
                <w:tab w:val="left" w:pos="0"/>
                <w:tab w:val="clear" w:pos="360"/>
              </w:tabs>
              <w:ind w:lef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A2D75">
            <w:pPr>
              <w:tabs>
                <w:tab w:val="left" w:pos="0"/>
              </w:tabs>
              <w:ind w:left="-57" w:right="-57"/>
              <w:jc w:val="both"/>
              <w:rPr>
                <w:szCs w:val="28"/>
                <w:lang w:val="kk-KZ"/>
              </w:rPr>
            </w:pPr>
            <w:r>
              <w:rPr>
                <w:rFonts w:eastAsia="CIDFont+F3"/>
                <w:lang w:val="kk-KZ"/>
              </w:rPr>
              <w:t>Водозаборные гидроузлы. Учебное пособие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B71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73845">
            <w:pPr>
              <w:jc w:val="center"/>
              <w:rPr>
                <w:lang w:val="kk-KZ"/>
              </w:rPr>
            </w:pPr>
            <w:r>
              <w:rPr>
                <w:rFonts w:eastAsia="CIDFont+F3"/>
                <w:lang w:val="kk-KZ"/>
              </w:rPr>
              <w:t>Алматы: «KEMEL KITAP», 2024. - 194 с.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C4B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12,0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EE7D7">
            <w:pPr>
              <w:ind w:left="-57" w:right="-57"/>
              <w:rPr>
                <w:lang w:val="kk-KZ"/>
              </w:rPr>
            </w:pPr>
            <w:r>
              <w:rPr>
                <w:lang w:val="kk-KZ"/>
              </w:rPr>
              <w:t xml:space="preserve">  Сейтасанов И.С.</w:t>
            </w:r>
          </w:p>
        </w:tc>
      </w:tr>
      <w:tr w14:paraId="0A979DA2">
        <w:trPr>
          <w:wBefore w:w="0" w:type="dxa"/>
          <w:wAfter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77639">
            <w:pPr>
              <w:numPr>
                <w:ilvl w:val="0"/>
                <w:numId w:val="1"/>
              </w:numPr>
              <w:tabs>
                <w:tab w:val="left" w:pos="0"/>
                <w:tab w:val="clear" w:pos="360"/>
              </w:tabs>
              <w:ind w:lef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A95874">
            <w:pPr>
              <w:tabs>
                <w:tab w:val="left" w:pos="0"/>
              </w:tabs>
              <w:ind w:left="-57" w:right="-57"/>
              <w:jc w:val="both"/>
              <w:rPr>
                <w:szCs w:val="28"/>
                <w:lang w:val="kk-KZ"/>
              </w:rPr>
            </w:pPr>
            <w:r>
              <w:rPr>
                <w:rFonts w:eastAsia="CIDFont+F3"/>
                <w:lang w:val="kk-KZ"/>
              </w:rPr>
              <w:t>Су алу тораптары. Оқу құралы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D7F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25175">
            <w:pPr>
              <w:jc w:val="center"/>
              <w:rPr>
                <w:lang w:val="kk-KZ"/>
              </w:rPr>
            </w:pPr>
            <w:r>
              <w:rPr>
                <w:rFonts w:eastAsia="CIDFont+F3"/>
                <w:lang w:val="kk-KZ"/>
              </w:rPr>
              <w:t>Алматы: «KEMEL KITAP», 2024. - 194 б.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004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12,0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12A1F">
            <w:pPr>
              <w:ind w:left="-57" w:right="-57"/>
              <w:rPr>
                <w:lang w:val="kk-KZ"/>
              </w:rPr>
            </w:pPr>
            <w:r>
              <w:rPr>
                <w:lang w:val="kk-KZ"/>
              </w:rPr>
              <w:t xml:space="preserve">  Сейтасанов И.С.</w:t>
            </w:r>
          </w:p>
        </w:tc>
      </w:tr>
      <w:tr w14:paraId="61D7D3FB">
        <w:trPr>
          <w:wBefore w:w="0" w:type="dxa"/>
          <w:wAfter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22E79">
            <w:pPr>
              <w:numPr>
                <w:ilvl w:val="0"/>
                <w:numId w:val="1"/>
              </w:numPr>
              <w:tabs>
                <w:tab w:val="left" w:pos="0"/>
                <w:tab w:val="clear" w:pos="360"/>
              </w:tabs>
              <w:ind w:lef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FA0B0E">
            <w:pPr>
              <w:tabs>
                <w:tab w:val="left" w:pos="0"/>
              </w:tabs>
              <w:ind w:left="-57" w:right="-57"/>
              <w:jc w:val="both"/>
              <w:rPr>
                <w:rFonts w:eastAsia="CIDFont+F3"/>
                <w:lang w:val="kk-KZ"/>
              </w:rPr>
            </w:pPr>
            <w:r>
              <w:rPr>
                <w:rFonts w:eastAsia="CIDFont+F3"/>
                <w:lang w:val="kk-KZ"/>
              </w:rPr>
              <w:t>Гидравлика. Лабораториялық практикум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995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E051D">
            <w:pPr>
              <w:jc w:val="center"/>
              <w:rPr>
                <w:rFonts w:eastAsia="CIDFont+F3"/>
                <w:lang w:val="kk-KZ"/>
              </w:rPr>
            </w:pPr>
            <w:r>
              <w:rPr>
                <w:rFonts w:eastAsia="CIDFont+F3"/>
                <w:lang w:val="kk-KZ"/>
              </w:rPr>
              <w:t>Алматы: «KEMEL KITAP», 2024. - 198 б.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0CC5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12,0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1CF06">
            <w:pPr>
              <w:ind w:left="-57" w:right="-57"/>
              <w:rPr>
                <w:lang w:val="kk-KZ"/>
              </w:rPr>
            </w:pPr>
            <w:r>
              <w:rPr>
                <w:lang w:val="kk-KZ"/>
              </w:rPr>
              <w:t xml:space="preserve">  Әбдіраманов Ә.</w:t>
            </w:r>
          </w:p>
        </w:tc>
      </w:tr>
      <w:tr w14:paraId="72E89F86">
        <w:trPr>
          <w:wBefore w:w="0" w:type="dxa"/>
          <w:wAfter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94C65">
            <w:pPr>
              <w:numPr>
                <w:ilvl w:val="0"/>
                <w:numId w:val="1"/>
              </w:numPr>
              <w:tabs>
                <w:tab w:val="left" w:pos="0"/>
                <w:tab w:val="clear" w:pos="360"/>
              </w:tabs>
              <w:ind w:lef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A9C12">
            <w:pPr>
              <w:tabs>
                <w:tab w:val="left" w:pos="0"/>
              </w:tabs>
              <w:ind w:left="-57" w:right="-57"/>
              <w:jc w:val="both"/>
              <w:rPr>
                <w:rFonts w:eastAsia="CIDFont+F3"/>
                <w:lang w:val="kk-KZ"/>
              </w:rPr>
            </w:pPr>
            <w:r>
              <w:rPr>
                <w:bCs/>
                <w:lang w:val="kk-KZ"/>
              </w:rPr>
              <w:t>Ашық арналар гидравликасы. Оқу құралы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1D5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80984">
            <w:pPr>
              <w:jc w:val="center"/>
              <w:rPr>
                <w:rFonts w:eastAsia="CIDFont+F3"/>
                <w:lang w:val="kk-KZ"/>
              </w:rPr>
            </w:pPr>
            <w:r>
              <w:t>Алматы: «KEMEL KITAP», 2025. - 203 бет.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C94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12,8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31F5F8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14:paraId="6930C9BA">
        <w:trPr>
          <w:wBefore w:w="0" w:type="dxa"/>
          <w:wAfter w:w="0" w:type="dxa"/>
        </w:trPr>
        <w:tc>
          <w:tcPr>
            <w:tcW w:w="15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01294">
            <w:pPr>
              <w:ind w:left="-57" w:right="-5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Монография</w:t>
            </w:r>
          </w:p>
        </w:tc>
      </w:tr>
      <w:tr w14:paraId="61E44025">
        <w:trPr>
          <w:wBefore w:w="0" w:type="dxa"/>
          <w:wAfter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0DC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8A1213">
            <w:pPr>
              <w:tabs>
                <w:tab w:val="left" w:pos="0"/>
              </w:tabs>
              <w:ind w:left="-57" w:right="-57"/>
              <w:jc w:val="both"/>
              <w:rPr>
                <w:lang w:val="kk-KZ"/>
              </w:rPr>
            </w:pPr>
            <w:r>
              <w:rPr>
                <w:szCs w:val="28"/>
                <w:lang w:val="sr-Cyrl-CS"/>
              </w:rPr>
              <w:t>Бойлық саңылаулы құмтұтқыштарды жобалау әдіснамасы</w:t>
            </w:r>
            <w:r>
              <w:rPr>
                <w:bCs/>
                <w:szCs w:val="28"/>
                <w:lang w:val="kk-KZ"/>
              </w:rPr>
              <w:t>. Монография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BA6C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A00B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Алматы, Эверо, 2018. - 156 б.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EB43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9,75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BF453">
            <w:pPr>
              <w:ind w:left="-57" w:right="-57"/>
              <w:jc w:val="center"/>
              <w:rPr>
                <w:lang w:val="kk-KZ"/>
              </w:rPr>
            </w:pPr>
          </w:p>
          <w:p w14:paraId="2A6653A5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14:paraId="6E98AE61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</w:p>
    <w:p w14:paraId="3D27FB74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>Автор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>Джолдасов С.К.</w:t>
      </w:r>
    </w:p>
    <w:p w14:paraId="61DE1D9D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 xml:space="preserve">Ғалым хатшы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>Жумадилова А.К.</w:t>
      </w:r>
    </w:p>
    <w:p w14:paraId="5CDD5370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>«_____»_________2025  ж.</w:t>
      </w:r>
    </w:p>
    <w:p w14:paraId="66DF9AB9">
      <w:pPr>
        <w:jc w:val="center"/>
        <w:rPr>
          <w:b/>
          <w:caps/>
          <w:lang w:val="kk-KZ"/>
        </w:rPr>
      </w:pPr>
    </w:p>
    <w:p w14:paraId="794C377D">
      <w:pPr>
        <w:jc w:val="center"/>
        <w:rPr>
          <w:b/>
          <w:caps/>
          <w:lang w:val="kk-KZ"/>
        </w:rPr>
      </w:pPr>
    </w:p>
    <w:p w14:paraId="4DB4E3C6">
      <w:pPr>
        <w:jc w:val="center"/>
        <w:rPr>
          <w:b/>
          <w:caps/>
          <w:lang w:val="kk-KZ"/>
        </w:rPr>
      </w:pPr>
    </w:p>
    <w:tbl>
      <w:tblPr>
        <w:tblStyle w:val="4"/>
        <w:tblW w:w="151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19"/>
        <w:gridCol w:w="1417"/>
        <w:gridCol w:w="6804"/>
        <w:gridCol w:w="1134"/>
        <w:gridCol w:w="2065"/>
      </w:tblGrid>
      <w:tr w14:paraId="4A600C99">
        <w:trPr>
          <w:wBefore w:w="0" w:type="dxa"/>
          <w:wAfter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0BDD0">
            <w:pPr>
              <w:tabs>
                <w:tab w:val="left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847BA">
            <w:pPr>
              <w:pStyle w:val="13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31C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53347">
            <w:pPr>
              <w:pStyle w:val="13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1A7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196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14:paraId="55485470">
        <w:trPr>
          <w:wBefore w:w="0" w:type="dxa"/>
          <w:wAfter w:w="0" w:type="dxa"/>
        </w:trPr>
        <w:tc>
          <w:tcPr>
            <w:tcW w:w="15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E4BCC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Web of Science, Scopus базаларында жарияланған ғылыми мақалалар</w:t>
            </w:r>
          </w:p>
        </w:tc>
      </w:tr>
      <w:tr w14:paraId="5F0A8240">
        <w:trPr>
          <w:wBefore w:w="0" w:type="dxa"/>
          <w:wAfter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E7B14">
            <w:pPr>
              <w:numPr>
                <w:ilvl w:val="0"/>
                <w:numId w:val="1"/>
              </w:numPr>
              <w:tabs>
                <w:tab w:val="left" w:pos="0"/>
                <w:tab w:val="clear" w:pos="360"/>
              </w:tabs>
              <w:ind w:lef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4C1A8">
            <w:pPr>
              <w:pStyle w:val="13"/>
              <w:rPr>
                <w:bCs/>
                <w:lang w:val="kk-KZ"/>
              </w:rPr>
            </w:pPr>
            <w:r>
              <w:rPr>
                <w:rFonts w:eastAsia="Times New Roman"/>
                <w:bCs/>
                <w:lang w:val="en-US"/>
              </w:rPr>
              <w:t>Critical section and critical depth in open flows finding device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34C65A">
            <w:pPr>
              <w:jc w:val="center"/>
              <w:rPr>
                <w:lang w:val="kk-KZ"/>
              </w:rPr>
            </w:pPr>
          </w:p>
          <w:p w14:paraId="2E01337B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D0DC2">
            <w:r>
              <w:rPr>
                <w:b/>
              </w:rPr>
              <w:t>Инженерно-строительный журнал</w:t>
            </w:r>
            <w:r>
              <w:t>, №8 (76), 2017.</w:t>
            </w:r>
          </w:p>
          <w:p w14:paraId="3EC59FA5">
            <w:r>
              <w:t xml:space="preserve"> ISSN 2071-4726</w:t>
            </w:r>
            <w:r>
              <w:rPr>
                <w:lang w:val="kk-KZ"/>
              </w:rPr>
              <w:t xml:space="preserve">, </w:t>
            </w:r>
            <w:r>
              <w:t xml:space="preserve"> 2071-0305</w:t>
            </w:r>
          </w:p>
          <w:p w14:paraId="19C4B97F">
            <w:pPr>
              <w:shd w:val="clear" w:color="auto" w:fill="FFFFFF"/>
              <w:rPr>
                <w:color w:val="2E2E2E"/>
              </w:rPr>
            </w:pPr>
            <w:r>
              <w:rPr>
                <w:bCs/>
                <w:color w:val="2E2E2E"/>
              </w:rPr>
              <w:t xml:space="preserve">DOI </w:t>
            </w:r>
            <w:r>
              <w:rPr>
                <w:color w:val="2E2E2E"/>
              </w:rPr>
              <w:t>10.18720/MCE.76.10</w:t>
            </w:r>
          </w:p>
          <w:p w14:paraId="087722D1">
            <w:pPr>
              <w:rPr>
                <w:lang w:val="kk-KZ"/>
              </w:rPr>
            </w:pPr>
            <w:r>
              <w:rPr>
                <w:rStyle w:val="18"/>
                <w:shd w:val="clear" w:color="auto" w:fill="FFFFFF"/>
              </w:rPr>
              <w:t>Том 76, Выпуск 8, Страницы 106 – 114</w:t>
            </w:r>
            <w:r>
              <w:rPr>
                <w:rStyle w:val="18"/>
                <w:shd w:val="clear" w:color="auto" w:fill="FFFFFF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A80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0,45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CF6C3">
            <w:pPr>
              <w:shd w:val="clear" w:color="auto" w:fill="FFFFFF"/>
              <w:rPr>
                <w:color w:val="323232"/>
                <w:lang w:val="en-US"/>
              </w:rPr>
            </w:pPr>
            <w:r>
              <w:rPr>
                <w:color w:val="323232"/>
                <w:lang w:val="en-US"/>
              </w:rPr>
              <w:t>Yerzhanova N.K.,</w:t>
            </w:r>
          </w:p>
          <w:p w14:paraId="360CFDD6">
            <w:pPr>
              <w:shd w:val="clear" w:color="auto" w:fill="FFFFFF"/>
              <w:rPr>
                <w:color w:val="323232"/>
                <w:lang w:val="en-US"/>
              </w:rPr>
            </w:pPr>
            <w:r>
              <w:rPr>
                <w:color w:val="323232"/>
                <w:lang w:val="en-US"/>
              </w:rPr>
              <w:t xml:space="preserve">Mussin Zh.A., </w:t>
            </w:r>
          </w:p>
          <w:p w14:paraId="5AF114AC">
            <w:pPr>
              <w:shd w:val="clear" w:color="auto" w:fill="FFFFFF"/>
              <w:rPr>
                <w:color w:val="323232"/>
                <w:lang w:val="en-US"/>
              </w:rPr>
            </w:pPr>
            <w:r>
              <w:rPr>
                <w:color w:val="323232"/>
                <w:lang w:val="en-US"/>
              </w:rPr>
              <w:t>Altynbekova A.</w:t>
            </w:r>
          </w:p>
          <w:p w14:paraId="0343575B">
            <w:pPr>
              <w:jc w:val="center"/>
              <w:rPr>
                <w:lang w:val="en-US"/>
              </w:rPr>
            </w:pPr>
          </w:p>
        </w:tc>
      </w:tr>
      <w:tr w14:paraId="65E300CC">
        <w:trPr>
          <w:wBefore w:w="0" w:type="dxa"/>
          <w:wAfter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06F64">
            <w:pPr>
              <w:tabs>
                <w:tab w:val="left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F12AF">
            <w:pPr>
              <w:pStyle w:val="1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New constructions of sediment exclusion works.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869AB">
            <w:pPr>
              <w:jc w:val="center"/>
              <w:rPr>
                <w:lang w:val="kk-KZ"/>
              </w:rPr>
            </w:pPr>
          </w:p>
          <w:p w14:paraId="5CBE1591">
            <w:pPr>
              <w:jc w:val="center"/>
              <w:rPr>
                <w:lang w:val="kk-KZ"/>
              </w:rPr>
            </w:pPr>
          </w:p>
          <w:p w14:paraId="6763E4E9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1BD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News of the National Academy of Sciences of the Republic of Kazakhstan-Series of Geology and Technical Sciences</w:t>
            </w:r>
          </w:p>
          <w:p w14:paraId="0A3D1A7D">
            <w:pPr>
              <w:shd w:val="clear" w:color="auto" w:fill="FFFFFF"/>
            </w:pPr>
            <w:r>
              <w:rPr>
                <w:bCs/>
              </w:rPr>
              <w:t xml:space="preserve">ISSN </w:t>
            </w:r>
            <w:r>
              <w:t>22245278</w:t>
            </w:r>
          </w:p>
          <w:p w14:paraId="1C1C5B05">
            <w:pPr>
              <w:shd w:val="clear" w:color="auto" w:fill="FFFFFF"/>
            </w:pPr>
            <w:r>
              <w:rPr>
                <w:bCs/>
              </w:rPr>
              <w:t xml:space="preserve">DOI </w:t>
            </w:r>
            <w:r>
              <w:t>10.32014/2019.2518-170X.169</w:t>
            </w:r>
          </w:p>
          <w:p w14:paraId="4D39E931">
            <w:pPr>
              <w:shd w:val="clear" w:color="auto" w:fill="FFFFFF"/>
            </w:pPr>
            <w:r>
              <w:rPr>
                <w:rStyle w:val="18"/>
                <w:shd w:val="clear" w:color="auto" w:fill="FFFFFF"/>
              </w:rPr>
              <w:t>Том 6, Выпуск 438, Страницы 184 – 189</w:t>
            </w:r>
            <w:r>
              <w:rPr>
                <w:rStyle w:val="18"/>
                <w:shd w:val="clear" w:color="auto" w:fill="FFFFFF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62C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0AC8A">
            <w:pPr>
              <w:shd w:val="clear" w:color="auto" w:fill="FFFFFF"/>
              <w:rPr>
                <w:color w:val="323232"/>
                <w:lang w:val="en-US"/>
              </w:rPr>
            </w:pPr>
            <w:r>
              <w:rPr>
                <w:color w:val="323232"/>
                <w:lang w:val="en-US"/>
              </w:rPr>
              <w:t>Sarbassova G.A.,</w:t>
            </w:r>
          </w:p>
          <w:p w14:paraId="5AAE24FC">
            <w:pPr>
              <w:shd w:val="clear" w:color="auto" w:fill="FFFFFF"/>
              <w:rPr>
                <w:color w:val="323232"/>
                <w:lang w:val="en-US"/>
              </w:rPr>
            </w:pPr>
            <w:r>
              <w:rPr>
                <w:color w:val="323232"/>
                <w:lang w:val="en-US"/>
              </w:rPr>
              <w:t>Bekmuratov M.M.</w:t>
            </w:r>
          </w:p>
          <w:p w14:paraId="7C9126A6">
            <w:pPr>
              <w:shd w:val="clear" w:color="auto" w:fill="FFFFFF"/>
              <w:rPr>
                <w:color w:val="323232"/>
                <w:lang w:val="en-US"/>
              </w:rPr>
            </w:pPr>
            <w:r>
              <w:rPr>
                <w:color w:val="323232"/>
                <w:lang w:val="en-US"/>
              </w:rPr>
              <w:t>Smailov, B.,</w:t>
            </w:r>
          </w:p>
          <w:p w14:paraId="459B09B4">
            <w:pPr>
              <w:shd w:val="clear" w:color="auto" w:fill="FFFFFF"/>
              <w:rPr>
                <w:color w:val="323232"/>
                <w:lang w:val="en-US"/>
              </w:rPr>
            </w:pPr>
            <w:r>
              <w:rPr>
                <w:color w:val="323232"/>
                <w:lang w:val="en-US"/>
              </w:rPr>
              <w:t xml:space="preserve">Rustem </w:t>
            </w:r>
            <w:r>
              <w:rPr>
                <w:color w:val="323232"/>
              </w:rPr>
              <w:t>Е</w:t>
            </w:r>
            <w:r>
              <w:rPr>
                <w:color w:val="323232"/>
                <w:lang w:val="en-US"/>
              </w:rPr>
              <w:t>.,</w:t>
            </w:r>
          </w:p>
          <w:p w14:paraId="3D7CE775">
            <w:pPr>
              <w:shd w:val="clear" w:color="auto" w:fill="FFFFFF"/>
              <w:rPr>
                <w:color w:val="323232"/>
                <w:lang w:val="en-US"/>
              </w:rPr>
            </w:pPr>
            <w:r>
              <w:rPr>
                <w:color w:val="323232"/>
                <w:lang w:val="en-US"/>
              </w:rPr>
              <w:t>Zholamanov, N. Zh.</w:t>
            </w:r>
          </w:p>
          <w:p w14:paraId="3386279D">
            <w:pPr>
              <w:rPr>
                <w:lang w:val="kk-KZ"/>
              </w:rPr>
            </w:pPr>
            <w:r>
              <w:rPr>
                <w:color w:val="323232"/>
                <w:lang w:val="en-US"/>
              </w:rPr>
              <w:t xml:space="preserve">Yangiev </w:t>
            </w:r>
            <w:r>
              <w:rPr>
                <w:color w:val="323232"/>
              </w:rPr>
              <w:t>А</w:t>
            </w:r>
            <w:r>
              <w:rPr>
                <w:color w:val="323232"/>
                <w:lang w:val="en-US"/>
              </w:rPr>
              <w:t>.</w:t>
            </w:r>
          </w:p>
        </w:tc>
      </w:tr>
      <w:tr w14:paraId="31879C86">
        <w:trPr>
          <w:wBefore w:w="0" w:type="dxa"/>
          <w:wAfter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8240E">
            <w:pPr>
              <w:numPr>
                <w:ilvl w:val="0"/>
                <w:numId w:val="1"/>
              </w:numPr>
              <w:tabs>
                <w:tab w:val="left" w:pos="0"/>
                <w:tab w:val="clear" w:pos="360"/>
              </w:tabs>
              <w:ind w:lef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8.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DEC62">
            <w:pPr>
              <w:pStyle w:val="13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New methods to protect year-around operation canals from snow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D5CB73">
            <w:pPr>
              <w:jc w:val="center"/>
              <w:rPr>
                <w:lang w:val="kk-KZ"/>
              </w:rPr>
            </w:pPr>
          </w:p>
          <w:p w14:paraId="11B58CBA">
            <w:pPr>
              <w:jc w:val="center"/>
              <w:rPr>
                <w:lang w:val="kk-KZ"/>
              </w:rPr>
            </w:pPr>
          </w:p>
          <w:p w14:paraId="0CE0E40A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E0D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News of the National Academy of Sciences of the Republic of Kazakhstan-Series of Geology and Technical Sciences</w:t>
            </w:r>
          </w:p>
          <w:p w14:paraId="2BE52EFF">
            <w:pPr>
              <w:jc w:val="both"/>
              <w:rPr>
                <w:shd w:val="clear" w:color="auto" w:fill="FFFFFF"/>
                <w:lang w:val="kk-KZ"/>
              </w:rPr>
            </w:pPr>
            <w:r>
              <w:t>ISSN:2224-5278E-</w:t>
            </w:r>
            <w:r>
              <w:rPr>
                <w:shd w:val="clear" w:color="auto" w:fill="FFFFFF"/>
                <w:lang w:val="kk-KZ"/>
              </w:rPr>
              <w:t xml:space="preserve"> </w:t>
            </w:r>
          </w:p>
          <w:p w14:paraId="31626EAE">
            <w:pPr>
              <w:shd w:val="clear" w:color="auto" w:fill="FFFFFF"/>
            </w:pPr>
            <w:r>
              <w:rPr>
                <w:bCs/>
              </w:rPr>
              <w:t xml:space="preserve">DOI </w:t>
            </w:r>
            <w:r>
              <w:t>10.32014/2020.2518-170X.136</w:t>
            </w:r>
          </w:p>
          <w:p w14:paraId="6097007C">
            <w:pPr>
              <w:jc w:val="both"/>
              <w:rPr>
                <w:rStyle w:val="18"/>
                <w:shd w:val="clear" w:color="auto" w:fill="FFFFFF"/>
              </w:rPr>
            </w:pPr>
            <w:r>
              <w:rPr>
                <w:rStyle w:val="18"/>
                <w:shd w:val="clear" w:color="auto" w:fill="FFFFFF"/>
              </w:rPr>
              <w:t>2020.</w:t>
            </w:r>
          </w:p>
          <w:p w14:paraId="44957B25">
            <w:pPr>
              <w:pStyle w:val="13"/>
              <w:jc w:val="both"/>
              <w:rPr>
                <w:lang w:val="kk-KZ"/>
              </w:rPr>
            </w:pPr>
            <w:r>
              <w:rPr>
                <w:rStyle w:val="18"/>
                <w:shd w:val="clear" w:color="auto" w:fill="FFFFFF"/>
              </w:rPr>
              <w:t>Том 6, Выпуск 444, Страницы 102 – 109</w:t>
            </w:r>
            <w:r>
              <w:rPr>
                <w:rStyle w:val="18"/>
                <w:shd w:val="clear" w:color="auto" w:fill="FFFFFF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775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58682">
            <w:pPr>
              <w:shd w:val="clear" w:color="auto" w:fill="FFFFFF"/>
              <w:rPr>
                <w:rStyle w:val="7"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"mailto:yeskermessov5611@kpi.com.de" </w:instrText>
            </w:r>
            <w:r>
              <w:fldChar w:fldCharType="separate"/>
            </w:r>
          </w:p>
          <w:p w14:paraId="6A8B68BE">
            <w:pPr>
              <w:shd w:val="clear" w:color="auto" w:fill="FFFFFF"/>
              <w:rPr>
                <w:lang w:val="en-US"/>
              </w:rPr>
            </w:pPr>
            <w:r>
              <w:rPr>
                <w:rStyle w:val="19"/>
                <w:lang w:val="en-US"/>
              </w:rPr>
              <w:t>Koybakov S.M.</w:t>
            </w:r>
            <w:r>
              <w:fldChar w:fldCharType="end"/>
            </w:r>
            <w:r>
              <w:rPr>
                <w:lang w:val="en-US"/>
              </w:rPr>
              <w:t>,</w:t>
            </w:r>
          </w:p>
          <w:p w14:paraId="4CEC2801">
            <w:pPr>
              <w:shd w:val="clear" w:color="auto" w:fill="FFFFFF"/>
              <w:rPr>
                <w:rStyle w:val="19"/>
                <w:lang w:val="en-US"/>
              </w:rPr>
            </w:pPr>
            <w:r>
              <w:rPr>
                <w:rStyle w:val="19"/>
                <w:lang w:val="en-US"/>
              </w:rPr>
              <w:t>Maliktaiuly M.,</w:t>
            </w:r>
          </w:p>
          <w:p w14:paraId="72642BE5">
            <w:pPr>
              <w:shd w:val="clear" w:color="auto" w:fill="FFFFFF"/>
              <w:rPr>
                <w:lang w:val="en-US"/>
              </w:rPr>
            </w:pPr>
            <w:r>
              <w:rPr>
                <w:rStyle w:val="19"/>
                <w:lang w:val="en-US"/>
              </w:rPr>
              <w:t>Sarbasova G.A.,</w:t>
            </w:r>
          </w:p>
          <w:p w14:paraId="52834C6B">
            <w:pPr>
              <w:shd w:val="clear" w:color="auto" w:fill="FFFFFF"/>
            </w:pPr>
            <w:r>
              <w:rPr>
                <w:rStyle w:val="19"/>
                <w:lang w:val="en-US"/>
              </w:rPr>
              <w:t>Yeskermessov Zh</w:t>
            </w:r>
            <w:r>
              <w:rPr>
                <w:rStyle w:val="19"/>
              </w:rPr>
              <w:t>.</w:t>
            </w:r>
          </w:p>
          <w:p w14:paraId="1DB46311">
            <w:pPr>
              <w:jc w:val="both"/>
              <w:rPr>
                <w:lang w:val="kk-KZ"/>
              </w:rPr>
            </w:pPr>
          </w:p>
        </w:tc>
      </w:tr>
      <w:tr w14:paraId="22474247">
        <w:trPr>
          <w:wBefore w:w="0" w:type="dxa"/>
          <w:wAfter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7CC95">
            <w:pPr>
              <w:numPr>
                <w:ilvl w:val="0"/>
                <w:numId w:val="1"/>
              </w:numPr>
              <w:tabs>
                <w:tab w:val="left" w:pos="0"/>
                <w:tab w:val="clear" w:pos="360"/>
              </w:tabs>
              <w:ind w:lef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9.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4280D">
            <w:pPr>
              <w:pStyle w:val="13"/>
              <w:jc w:val="both"/>
              <w:rPr>
                <w:lang w:val="en-US"/>
              </w:rPr>
            </w:pPr>
            <w:r>
              <w:rPr>
                <w:bCs/>
                <w:lang w:val="kk-KZ"/>
              </w:rPr>
              <w:t>On the basic equation and the length of a perfect hydraulic jump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394AD">
            <w:pPr>
              <w:jc w:val="center"/>
              <w:rPr>
                <w:lang w:val="kk-KZ"/>
              </w:rPr>
            </w:pPr>
          </w:p>
          <w:p w14:paraId="4A18065E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23163">
            <w:pPr>
              <w:pStyle w:val="13"/>
              <w:jc w:val="both"/>
              <w:rPr>
                <w:lang w:val="en-US"/>
              </w:rPr>
            </w:pPr>
            <w:r>
              <w:rPr>
                <w:b/>
                <w:lang w:val="kk-KZ"/>
              </w:rPr>
              <w:t xml:space="preserve">Z. Naturforsch. </w:t>
            </w:r>
            <w:r>
              <w:rPr>
                <w:b/>
                <w:lang w:val="en-US"/>
              </w:rPr>
              <w:t>2022</w:t>
            </w:r>
            <w:r>
              <w:rPr>
                <w:lang w:val="en-US"/>
              </w:rPr>
              <w:t>; aop</w:t>
            </w:r>
            <w:r>
              <w:rPr>
                <w:lang w:val="kk-KZ"/>
              </w:rPr>
              <w:t xml:space="preserve">. </w:t>
            </w:r>
            <w:r>
              <w:fldChar w:fldCharType="begin"/>
            </w:r>
            <w:r>
              <w:rPr>
                <w:lang w:val="en-US"/>
              </w:rPr>
              <w:instrText xml:space="preserve">HYPERLINK "https://doi.org/10.1515/zna-2022-0206"</w:instrText>
            </w:r>
            <w:r>
              <w:fldChar w:fldCharType="separate"/>
            </w:r>
            <w:r>
              <w:rPr>
                <w:rStyle w:val="7"/>
                <w:lang w:val="en-US"/>
              </w:rPr>
              <w:t>https://doi.org/10.1515/zna-2022-0206</w:t>
            </w:r>
            <w:r>
              <w:fldChar w:fldCharType="end"/>
            </w:r>
            <w:r>
              <w:rPr>
                <w:color w:val="1B1C20"/>
                <w:lang w:val="kk-KZ"/>
              </w:rPr>
              <w:t xml:space="preserve">. </w:t>
            </w:r>
            <w:r>
              <w:rPr>
                <w:lang w:val="en-US"/>
              </w:rPr>
              <w:t>Received August 11, 2022; accepted October 4, 2022;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published online October 26, 2022</w:t>
            </w:r>
            <w:r>
              <w:rPr>
                <w:lang w:val="kk-KZ"/>
              </w:rPr>
              <w:t>, 65-78.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1D4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0,75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7BE66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Anuarbek Aimen*,  Muhtar Ussupov, Gulmira Sarbasova and</w:t>
            </w:r>
          </w:p>
          <w:p w14:paraId="3DCB369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Karlygash Barnakhanova</w:t>
            </w:r>
          </w:p>
        </w:tc>
      </w:tr>
    </w:tbl>
    <w:p w14:paraId="555EE57F">
      <w:pPr>
        <w:jc w:val="center"/>
        <w:rPr>
          <w:b/>
          <w:caps/>
          <w:lang w:val="kk-KZ"/>
        </w:rPr>
      </w:pPr>
    </w:p>
    <w:p w14:paraId="7B8510D3">
      <w:pPr>
        <w:jc w:val="center"/>
        <w:rPr>
          <w:b/>
          <w:caps/>
          <w:lang w:val="kk-KZ"/>
        </w:rPr>
      </w:pPr>
    </w:p>
    <w:p w14:paraId="6A969DD4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>Автор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>Джолдасов С.К.</w:t>
      </w:r>
    </w:p>
    <w:p w14:paraId="6108A190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 xml:space="preserve">Ғалым хатшы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>Жумадилова А.К.</w:t>
      </w:r>
    </w:p>
    <w:p w14:paraId="4085622B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>«_____»_________2025  ж.</w:t>
      </w:r>
    </w:p>
    <w:p w14:paraId="6730EB16">
      <w:pPr>
        <w:jc w:val="center"/>
        <w:rPr>
          <w:b/>
          <w:caps/>
          <w:lang w:val="kk-KZ"/>
        </w:rPr>
      </w:pPr>
    </w:p>
    <w:p w14:paraId="6E38F0D7">
      <w:pPr>
        <w:jc w:val="center"/>
        <w:rPr>
          <w:b/>
          <w:caps/>
          <w:lang w:val="kk-KZ"/>
        </w:rPr>
      </w:pPr>
    </w:p>
    <w:p w14:paraId="36C6B04F">
      <w:pPr>
        <w:jc w:val="center"/>
        <w:rPr>
          <w:b/>
          <w:caps/>
          <w:lang w:val="kk-KZ"/>
        </w:rPr>
      </w:pPr>
    </w:p>
    <w:p w14:paraId="7D64556B">
      <w:pPr>
        <w:jc w:val="center"/>
        <w:rPr>
          <w:b/>
          <w:caps/>
          <w:lang w:val="kk-KZ"/>
        </w:rPr>
      </w:pPr>
    </w:p>
    <w:p w14:paraId="09C6823E">
      <w:pPr>
        <w:jc w:val="center"/>
        <w:rPr>
          <w:b/>
          <w:caps/>
          <w:lang w:val="kk-KZ"/>
        </w:rPr>
      </w:pPr>
    </w:p>
    <w:p w14:paraId="4ABD6BE2">
      <w:pPr>
        <w:jc w:val="center"/>
        <w:rPr>
          <w:b/>
          <w:caps/>
          <w:lang w:val="kk-KZ"/>
        </w:rPr>
      </w:pPr>
    </w:p>
    <w:tbl>
      <w:tblPr>
        <w:tblStyle w:val="4"/>
        <w:tblW w:w="151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19"/>
        <w:gridCol w:w="1417"/>
        <w:gridCol w:w="6804"/>
        <w:gridCol w:w="1134"/>
        <w:gridCol w:w="2065"/>
      </w:tblGrid>
      <w:tr w14:paraId="7D1AB28D">
        <w:trPr>
          <w:wBefore w:w="0" w:type="dxa"/>
          <w:wAfter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C9DDC">
            <w:pPr>
              <w:tabs>
                <w:tab w:val="left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8A1FE">
            <w:pPr>
              <w:pStyle w:val="13"/>
              <w:jc w:val="center"/>
              <w:rPr>
                <w:rFonts w:eastAsia="TimesNewRomanPSMT"/>
                <w:lang w:val="kk-KZ"/>
              </w:rPr>
            </w:pPr>
            <w:r>
              <w:rPr>
                <w:rFonts w:eastAsia="TimesNewRomanPSMT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27D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C2CB7">
            <w:pPr>
              <w:jc w:val="center"/>
              <w:rPr>
                <w:rFonts w:eastAsia="TimesNewRomanPS-ItalicMT"/>
                <w:b/>
                <w:iCs/>
                <w:lang w:val="en-US"/>
              </w:rPr>
            </w:pPr>
            <w:r>
              <w:rPr>
                <w:rFonts w:eastAsia="TimesNewRomanPS-ItalicMT"/>
                <w:b/>
                <w:iCs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28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15036">
            <w:pPr>
              <w:shd w:val="clear" w:color="auto" w:fill="FFFFFF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14:paraId="2CB6FC19">
        <w:trPr>
          <w:wBefore w:w="0" w:type="dxa"/>
          <w:wAfter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44529">
            <w:pPr>
              <w:numPr>
                <w:ilvl w:val="0"/>
                <w:numId w:val="1"/>
              </w:numPr>
              <w:tabs>
                <w:tab w:val="left" w:pos="0"/>
                <w:tab w:val="clear" w:pos="360"/>
              </w:tabs>
              <w:ind w:lef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10.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22F29">
            <w:pPr>
              <w:pStyle w:val="13"/>
              <w:jc w:val="both"/>
              <w:rPr>
                <w:bCs/>
                <w:lang w:val="kk-KZ"/>
              </w:rPr>
            </w:pPr>
            <w:r>
              <w:rPr>
                <w:rFonts w:eastAsia="TimesNewRomanPSMT"/>
                <w:lang w:val="kk-KZ"/>
              </w:rPr>
              <w:t>А</w:t>
            </w:r>
            <w:r>
              <w:rPr>
                <w:rFonts w:eastAsia="TimesNewRomanPSMT"/>
                <w:lang w:val="en-US"/>
              </w:rPr>
              <w:t>nalysis of existing methods for calculating the roughness</w:t>
            </w:r>
            <w:r>
              <w:rPr>
                <w:rFonts w:eastAsia="TimesNewRomanPSMT"/>
                <w:lang w:val="kk-KZ"/>
              </w:rPr>
              <w:t xml:space="preserve"> </w:t>
            </w:r>
            <w:r>
              <w:rPr>
                <w:rFonts w:eastAsia="TimesNewRomanPSMT"/>
                <w:lang w:val="en-US"/>
              </w:rPr>
              <w:t>coefficient of channels along the perimeter</w:t>
            </w:r>
            <w:r>
              <w:rPr>
                <w:rFonts w:eastAsia="TimesNewRomanPSMT"/>
                <w:lang w:val="kk-KZ"/>
              </w:rPr>
              <w:t xml:space="preserve"> </w:t>
            </w:r>
            <w:r>
              <w:rPr>
                <w:rFonts w:eastAsia="TimesNewRomanPSMT"/>
                <w:lang w:val="en-US"/>
              </w:rPr>
              <w:t>of the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7BC53D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38C93">
            <w:pPr>
              <w:jc w:val="both"/>
              <w:rPr>
                <w:rFonts w:eastAsia="TimesNewRomanPSMT"/>
                <w:lang w:val="kk-KZ"/>
              </w:rPr>
            </w:pPr>
            <w:r>
              <w:rPr>
                <w:rFonts w:eastAsia="TimesNewRomanPS-ItalicMT"/>
                <w:b/>
                <w:iCs/>
                <w:lang w:val="en-US"/>
              </w:rPr>
              <w:t>NEWS of the National Academy of Sciences of the Republic of Kazakhstan</w:t>
            </w:r>
            <w:r>
              <w:rPr>
                <w:rFonts w:eastAsia="TimesNewRomanPS-ItalicMT"/>
                <w:b/>
                <w:iCs/>
                <w:lang w:val="kk-KZ"/>
              </w:rPr>
              <w:t xml:space="preserve">. </w:t>
            </w:r>
            <w:r>
              <w:rPr>
                <w:rFonts w:eastAsia="TimesNewRomanPS-ItalicMT"/>
                <w:b/>
                <w:bCs/>
                <w:lang w:val="en-US"/>
              </w:rPr>
              <w:t>SERIES OF GEOLOGY AND TECHNICAL SCIENCES</w:t>
            </w:r>
            <w:r>
              <w:rPr>
                <w:rFonts w:eastAsia="TimesNewRomanPS-ItalicMT"/>
                <w:bCs/>
                <w:lang w:val="kk-KZ"/>
              </w:rPr>
              <w:t>.</w:t>
            </w:r>
            <w:r>
              <w:rPr>
                <w:rFonts w:eastAsia="TimesNewRomanPS-ItalicMT"/>
                <w:b/>
                <w:bCs/>
                <w:lang w:val="kk-KZ"/>
              </w:rPr>
              <w:t xml:space="preserve"> </w:t>
            </w:r>
            <w:r>
              <w:rPr>
                <w:rFonts w:eastAsia="TimesNewRomanPSMT"/>
                <w:lang w:val="en-US"/>
              </w:rPr>
              <w:t>ISSN 2224-5278</w:t>
            </w:r>
            <w:r>
              <w:rPr>
                <w:rFonts w:eastAsia="TimesNewRomanPSMT"/>
                <w:lang w:val="kk-KZ"/>
              </w:rPr>
              <w:t xml:space="preserve">. </w:t>
            </w:r>
            <w:r>
              <w:rPr>
                <w:rFonts w:eastAsia="TimesNewRomanPSMT"/>
                <w:lang w:val="en-US"/>
              </w:rPr>
              <w:t>Volume 1, Number 457 (2023), 56-71</w:t>
            </w:r>
            <w:r>
              <w:rPr>
                <w:rFonts w:eastAsia="TimesNewRomanPSMT"/>
                <w:lang w:val="kk-KZ"/>
              </w:rPr>
              <w:t>.</w:t>
            </w:r>
          </w:p>
          <w:p w14:paraId="34400FF9">
            <w:pPr>
              <w:pStyle w:val="13"/>
              <w:jc w:val="both"/>
              <w:rPr>
                <w:lang w:val="kk-KZ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HYPERLINK "https://doi.org/10.32014/2023.2518-170</w:instrText>
            </w:r>
            <w:r>
              <w:instrText xml:space="preserve">Х</w:instrText>
            </w:r>
            <w:r>
              <w:rPr>
                <w:lang w:val="en-US"/>
              </w:rPr>
              <w:instrText xml:space="preserve">.259"</w:instrText>
            </w:r>
            <w:r>
              <w:fldChar w:fldCharType="separate"/>
            </w:r>
            <w:r>
              <w:rPr>
                <w:rStyle w:val="7"/>
                <w:lang w:val="kk-KZ"/>
              </w:rPr>
              <w:t>https://doi.org/10.32014/2023.2518-170Х.259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DBF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6414E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 xml:space="preserve">S. Joldassov, </w:t>
            </w:r>
          </w:p>
          <w:p w14:paraId="2C6F2EB5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 xml:space="preserve">S. Tattibaev,  </w:t>
            </w:r>
          </w:p>
          <w:p w14:paraId="1BA9F6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Z. Bimurzayeva, M. Bayzhigitova, G. Loginov</w:t>
            </w:r>
          </w:p>
        </w:tc>
      </w:tr>
      <w:tr w14:paraId="5047C933">
        <w:trPr>
          <w:wBefore w:w="0" w:type="dxa"/>
          <w:wAfter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360B7">
            <w:pPr>
              <w:numPr>
                <w:ilvl w:val="0"/>
                <w:numId w:val="1"/>
              </w:numPr>
              <w:tabs>
                <w:tab w:val="left" w:pos="0"/>
                <w:tab w:val="clear" w:pos="360"/>
              </w:tabs>
              <w:ind w:lef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11.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F0B19">
            <w:pPr>
              <w:pStyle w:val="13"/>
              <w:jc w:val="both"/>
              <w:rPr>
                <w:rFonts w:eastAsia="TimesNewRomanPSMT"/>
                <w:lang w:val="kk-KZ"/>
              </w:rPr>
            </w:pPr>
            <w:r>
              <w:rPr>
                <w:bCs/>
                <w:lang w:val="kk-KZ"/>
              </w:rPr>
              <w:t>І</w:t>
            </w:r>
            <w:r>
              <w:rPr>
                <w:bCs/>
                <w:lang w:val="en-US"/>
              </w:rPr>
              <w:t>nnovative designs for fish-passing facilities: a pathway to sustainable aquatic ecosystems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18611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E4A68">
            <w:pPr>
              <w:rPr>
                <w:lang w:val="en-US"/>
              </w:rPr>
            </w:pPr>
            <w:r>
              <w:rPr>
                <w:b/>
                <w:lang w:val="en-US"/>
              </w:rPr>
              <w:t>International Journal of GEOMATE</w:t>
            </w:r>
            <w:r>
              <w:rPr>
                <w:lang w:val="en-US"/>
              </w:rPr>
              <w:t xml:space="preserve">, Sept. 2023, Vol. 25, Issue 109, pp.93-100 </w:t>
            </w:r>
          </w:p>
          <w:p w14:paraId="4339AADF">
            <w:pPr>
              <w:rPr>
                <w:lang w:val="en-US"/>
              </w:rPr>
            </w:pPr>
            <w:r>
              <w:rPr>
                <w:lang w:val="en-US"/>
              </w:rPr>
              <w:t xml:space="preserve">ISSN: 2186-2982 (P), 2186-2990 (O), Japan, DOI: </w:t>
            </w:r>
            <w:r>
              <w:fldChar w:fldCharType="begin"/>
            </w:r>
            <w:r>
              <w:rPr>
                <w:lang w:val="en-US"/>
              </w:rPr>
              <w:instrText xml:space="preserve">HYPERLINK "https://doi.org/10.21660/2023.109.m"</w:instrText>
            </w:r>
            <w:r>
              <w:fldChar w:fldCharType="separate"/>
            </w:r>
            <w:r>
              <w:rPr>
                <w:rStyle w:val="7"/>
                <w:lang w:val="en-US"/>
              </w:rPr>
              <w:t>https://doi.org/10.21660/2023.109.m</w:t>
            </w:r>
            <w:r>
              <w:fldChar w:fldCharType="end"/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2307 </w:t>
            </w:r>
          </w:p>
          <w:p w14:paraId="55B07632">
            <w:pPr>
              <w:pStyle w:val="13"/>
              <w:jc w:val="both"/>
              <w:rPr>
                <w:rFonts w:eastAsia="TimesNewRomanPS-ItalicMT"/>
                <w:iCs/>
                <w:lang w:val="kk-KZ"/>
              </w:rPr>
            </w:pPr>
            <w:r>
              <w:rPr>
                <w:lang w:val="en-US"/>
              </w:rPr>
              <w:t>Geotechnique, Construction Materials and Environment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2F2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1E03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Nurzhan Zholamanov, Gulmira Sarbasova, Nagima Tumenbayeva, Zhandos Yeskermessov</w:t>
            </w:r>
          </w:p>
        </w:tc>
      </w:tr>
      <w:tr w14:paraId="31394ED6">
        <w:trPr>
          <w:wBefore w:w="0" w:type="dxa"/>
          <w:wAfter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2116E">
            <w:pPr>
              <w:numPr>
                <w:ilvl w:val="0"/>
                <w:numId w:val="1"/>
              </w:numPr>
              <w:tabs>
                <w:tab w:val="left" w:pos="0"/>
                <w:tab w:val="clear" w:pos="360"/>
              </w:tabs>
              <w:ind w:lef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12.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E51FD">
            <w:pPr>
              <w:shd w:val="clear" w:color="auto" w:fill="FFFFFF"/>
              <w:outlineLvl w:val="1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EXPERIMENTAL STUDY OF THE EFFECT OF </w:t>
            </w:r>
          </w:p>
          <w:p w14:paraId="4A23F7C0">
            <w:pPr>
              <w:shd w:val="clear" w:color="auto" w:fill="FFFFFF"/>
              <w:outlineLvl w:val="1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SURFACTANTS AND WATER-CEMENT RATIO ON </w:t>
            </w:r>
          </w:p>
          <w:p w14:paraId="0A3DE43F">
            <w:pPr>
              <w:pStyle w:val="13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ABRASION RESISTANCE OF HYDRAULIC CONCRETES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B67B4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1C1E4">
            <w:pPr>
              <w:rPr>
                <w:lang w:val="kk-KZ"/>
              </w:rPr>
            </w:pPr>
            <w:r>
              <w:rPr>
                <w:lang w:val="kk-KZ"/>
              </w:rPr>
              <w:t xml:space="preserve">Vol. 16 | No. 3 |1116-1126| July - September | 2023 </w:t>
            </w:r>
          </w:p>
          <w:p w14:paraId="092F1350">
            <w:pPr>
              <w:rPr>
                <w:lang w:val="kk-KZ"/>
              </w:rPr>
            </w:pPr>
            <w:r>
              <w:rPr>
                <w:lang w:val="kk-KZ"/>
              </w:rPr>
              <w:t xml:space="preserve"> ISSN: 0974-1496 | e-ISSN: 0976-0083 | CODEN: RJCABP    </w:t>
            </w:r>
          </w:p>
          <w:p w14:paraId="4AA485D8">
            <w:pPr>
              <w:pStyle w:val="13"/>
              <w:jc w:val="both"/>
              <w:rPr>
                <w:lang w:val="kk-KZ"/>
              </w:rPr>
            </w:pP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"http://www.rasayanjournal.com" </w:instrText>
            </w:r>
            <w:r>
              <w:rPr>
                <w:lang w:val="kk-KZ"/>
              </w:rPr>
              <w:fldChar w:fldCharType="separate"/>
            </w:r>
            <w:r>
              <w:rPr>
                <w:rStyle w:val="7"/>
                <w:lang w:val="kk-KZ"/>
              </w:rPr>
              <w:t>http://www.rasayanjournal.com</w:t>
            </w:r>
            <w:r>
              <w:rPr>
                <w:lang w:val="kk-KZ"/>
              </w:rPr>
              <w:fldChar w:fldCharType="end"/>
            </w:r>
            <w:r>
              <w:rPr>
                <w:lang w:val="kk-KZ"/>
              </w:rPr>
              <w:t xml:space="preserve"> </w:t>
            </w:r>
          </w:p>
          <w:p w14:paraId="1355A873">
            <w:pPr>
              <w:pStyle w:val="13"/>
              <w:jc w:val="both"/>
              <w:rPr>
                <w:lang w:val="kk-KZ"/>
              </w:rPr>
            </w:pP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"http://www.rasayanjournal.co.in" </w:instrText>
            </w:r>
            <w:r>
              <w:rPr>
                <w:lang w:val="kk-KZ"/>
              </w:rPr>
              <w:fldChar w:fldCharType="separate"/>
            </w:r>
            <w:r>
              <w:rPr>
                <w:rStyle w:val="7"/>
                <w:lang w:val="kk-KZ"/>
              </w:rPr>
              <w:t>http://www.rasayanjournal.co.in</w:t>
            </w:r>
            <w:r>
              <w:rPr>
                <w:lang w:val="kk-KZ"/>
              </w:rPr>
              <w:fldChar w:fldCharType="end"/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249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C1EFC">
            <w:pPr>
              <w:rPr>
                <w:lang w:val="kk-KZ"/>
              </w:rPr>
            </w:pPr>
            <w:r>
              <w:rPr>
                <w:lang w:val="kk-KZ"/>
              </w:rPr>
              <w:t xml:space="preserve">Zh. N. Moldamuratov, Zh. A. Ussenkulov , Zh. E. Yeskermessov ,  </w:t>
            </w:r>
          </w:p>
          <w:p w14:paraId="4CE5641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N. A. Shanshabayev, Zh. Zh. Bapanova, M. T. Nogaibekova</w:t>
            </w:r>
          </w:p>
        </w:tc>
      </w:tr>
    </w:tbl>
    <w:p w14:paraId="57AA0045">
      <w:pPr>
        <w:jc w:val="center"/>
        <w:rPr>
          <w:b/>
          <w:caps/>
          <w:lang w:val="kk-KZ"/>
        </w:rPr>
      </w:pPr>
    </w:p>
    <w:p w14:paraId="7A6EF2A6">
      <w:pPr>
        <w:jc w:val="center"/>
        <w:rPr>
          <w:b/>
          <w:caps/>
          <w:lang w:val="kk-KZ"/>
        </w:rPr>
      </w:pPr>
    </w:p>
    <w:p w14:paraId="5DA731D3">
      <w:pPr>
        <w:jc w:val="center"/>
        <w:rPr>
          <w:b/>
          <w:caps/>
          <w:lang w:val="kk-KZ"/>
        </w:rPr>
      </w:pPr>
    </w:p>
    <w:p w14:paraId="3B94CF24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>Автор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>Джолдасов С.К.</w:t>
      </w:r>
    </w:p>
    <w:p w14:paraId="10F202EB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 xml:space="preserve">Ғалым хатшы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>Жумадилова А.К.</w:t>
      </w:r>
    </w:p>
    <w:p w14:paraId="14398AE8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>«_____»_________2025  ж.</w:t>
      </w:r>
    </w:p>
    <w:p w14:paraId="681ED953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</w:p>
    <w:p w14:paraId="1C05FD5F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</w:p>
    <w:p w14:paraId="5755A102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</w:p>
    <w:tbl>
      <w:tblPr>
        <w:tblStyle w:val="4"/>
        <w:tblW w:w="151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"/>
        <w:gridCol w:w="4809"/>
        <w:gridCol w:w="51"/>
        <w:gridCol w:w="1366"/>
        <w:gridCol w:w="64"/>
        <w:gridCol w:w="4320"/>
        <w:gridCol w:w="10"/>
        <w:gridCol w:w="1418"/>
        <w:gridCol w:w="12"/>
        <w:gridCol w:w="2336"/>
      </w:tblGrid>
      <w:tr w14:paraId="789F1620">
        <w:trPr>
          <w:wBefore w:w="0" w:type="dxa"/>
          <w:wAfter w:w="0" w:type="dxa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8F25A">
            <w:pPr>
              <w:tabs>
                <w:tab w:val="left" w:pos="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C3920">
            <w:pPr>
              <w:pStyle w:val="13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21E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E1C4D">
            <w:pPr>
              <w:pStyle w:val="13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D92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9FD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14:paraId="2A9C1128">
        <w:trPr>
          <w:wBefore w:w="0" w:type="dxa"/>
          <w:wAfter w:w="0" w:type="dxa"/>
        </w:trPr>
        <w:tc>
          <w:tcPr>
            <w:tcW w:w="15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8435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ҚР ҒжЖБССҚЕК ұсынған ғылыми журналдарда</w:t>
            </w:r>
            <w:r>
              <w:rPr>
                <w:rFonts w:eastAsia="TimesNewRomanPS-BoldItalicMT"/>
                <w:b/>
                <w:bCs/>
                <w:iCs/>
                <w:lang w:val="kk-KZ"/>
              </w:rPr>
              <w:t xml:space="preserve"> </w:t>
            </w:r>
          </w:p>
        </w:tc>
      </w:tr>
      <w:tr w14:paraId="22113193">
        <w:trPr>
          <w:wBefore w:w="0" w:type="dxa"/>
          <w:wAfter w:w="0" w:type="dxa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7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D15BB">
            <w:pPr>
              <w:jc w:val="both"/>
              <w:rPr>
                <w:bCs/>
                <w:lang w:val="kk-KZ"/>
              </w:rPr>
            </w:pPr>
            <w:r>
              <w:rPr>
                <w:rFonts w:eastAsia="TimesNewRomanPS-BoldMT"/>
                <w:bCs/>
                <w:lang w:val="kk-KZ"/>
              </w:rPr>
              <w:t>Көпорлы құмшағалтұтқыштардың гидравликалық және тасындылық режимдерін зерттеу нәтижелері.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1E5BCC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3495C3">
            <w:pPr>
              <w:jc w:val="both"/>
              <w:rPr>
                <w:lang w:val="kk-KZ"/>
              </w:rPr>
            </w:pPr>
            <w:r>
              <w:rPr>
                <w:rFonts w:eastAsia="TimesNewRomanPS-BoldMT"/>
                <w:bCs/>
                <w:lang w:val="kk-KZ"/>
              </w:rPr>
              <w:t>Вестник Казахской головной архитектурно-строительной академии, Научный журнал. КазГАСА, №4, Алматы, 2018г. - С.189-195.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7E9C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10D88">
            <w:pPr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Мақсатқызы Ж., Тәттібаев С.Ж.</w:t>
            </w:r>
          </w:p>
        </w:tc>
      </w:tr>
      <w:tr w14:paraId="6FAA63EE">
        <w:trPr>
          <w:wBefore w:w="0" w:type="dxa"/>
          <w:wAfter w:w="0" w:type="dxa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97C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247E6">
            <w:pPr>
              <w:jc w:val="both"/>
              <w:rPr>
                <w:rFonts w:eastAsia="TimesNewRomanPS-BoldMT"/>
                <w:bCs/>
                <w:lang w:val="kk-KZ"/>
              </w:rPr>
            </w:pPr>
            <w:r>
              <w:rPr>
                <w:rFonts w:eastAsia="TimesNewRomanPS-BoldMT"/>
                <w:bCs/>
                <w:lang w:val="kk-KZ"/>
              </w:rPr>
              <w:t>Моделирование местных размывов в несвязных и связных грунтах.</w:t>
            </w:r>
            <w:r>
              <w:t xml:space="preserve"> </w:t>
            </w:r>
          </w:p>
          <w:p w14:paraId="5686458D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79258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A7C2B">
            <w:pPr>
              <w:jc w:val="both"/>
              <w:rPr>
                <w:lang w:val="kk-KZ"/>
              </w:rPr>
            </w:pPr>
            <w:r>
              <w:rPr>
                <w:rFonts w:eastAsia="TimesNewRomanPS-BoldMT"/>
                <w:bCs/>
                <w:lang w:val="kk-KZ"/>
              </w:rPr>
              <w:t>Вестник Казахской головной архитектурно-строительной академии, Научный журнал. КазГАСА, №4, Алматы, 2018г. - С.150-156.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6C43C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0,45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5D9BEE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Сенников М.Н.</w:t>
            </w:r>
          </w:p>
        </w:tc>
      </w:tr>
      <w:tr w14:paraId="1CEE9CDC">
        <w:trPr>
          <w:wBefore w:w="0" w:type="dxa"/>
          <w:wAfter w:w="0" w:type="dxa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4CB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0844EF">
            <w:pPr>
              <w:jc w:val="both"/>
              <w:rPr>
                <w:lang w:val="kk-KZ"/>
              </w:rPr>
            </w:pPr>
            <w:r>
              <w:rPr>
                <w:rFonts w:eastAsia="TimesNewRomanPS-BoldMT"/>
                <w:bCs/>
                <w:lang w:val="kk-KZ"/>
              </w:rPr>
              <w:t>Новые конструкции бетонных гидротехнических сооружений.</w:t>
            </w:r>
            <w:r>
              <w:t xml:space="preserve"> </w:t>
            </w:r>
          </w:p>
          <w:p w14:paraId="2853E4CF">
            <w:pPr>
              <w:pStyle w:val="6"/>
              <w:jc w:val="both"/>
              <w:rPr>
                <w:lang w:val="kk-KZ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6CF493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AEE29">
            <w:pPr>
              <w:jc w:val="both"/>
              <w:rPr>
                <w:lang w:val="kk-KZ"/>
              </w:rPr>
            </w:pPr>
            <w:r>
              <w:rPr>
                <w:rFonts w:eastAsia="TimesNewRomanPS-BoldMT"/>
                <w:bCs/>
                <w:lang w:val="kk-KZ"/>
              </w:rPr>
              <w:t>Қазақ бас сәулет-құрылыс академиясының «Хабаршы» ғылыми журналы, №3, 2019. - Б.179-185.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D8535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0,45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7185F">
            <w:pPr>
              <w:ind w:left="-57" w:right="-57"/>
              <w:jc w:val="center"/>
              <w:rPr>
                <w:lang w:val="kk-KZ"/>
              </w:rPr>
            </w:pPr>
            <w:r>
              <w:rPr>
                <w:bCs/>
              </w:rPr>
              <w:t>Уйсымбаева Ж.Т., Рустем Е.И., Карабаев Н.Т.</w:t>
            </w:r>
          </w:p>
        </w:tc>
      </w:tr>
      <w:tr w14:paraId="4E868558">
        <w:trPr>
          <w:wBefore w:w="0" w:type="dxa"/>
          <w:wAfter w:w="0" w:type="dxa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EC6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9CA98">
            <w:pPr>
              <w:jc w:val="both"/>
              <w:rPr>
                <w:rFonts w:eastAsia="TimesNewRomanPS-BoldMT"/>
                <w:bCs/>
                <w:lang w:val="kk-KZ"/>
              </w:rPr>
            </w:pPr>
            <w:r>
              <w:rPr>
                <w:lang w:val="kk-KZ"/>
              </w:rPr>
              <w:t>Бойлық саңылаулы құм-шағалтұтқыштардың жаңа конструкциялары</w:t>
            </w:r>
          </w:p>
          <w:p w14:paraId="73936914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63FF7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19B97">
            <w:pPr>
              <w:ind w:left="-57" w:right="-57"/>
              <w:jc w:val="both"/>
              <w:rPr>
                <w:lang w:val="kk-KZ"/>
              </w:rPr>
            </w:pPr>
            <w:r>
              <w:rPr>
                <w:rFonts w:eastAsia="TimesNewRomanPS-BoldMT"/>
                <w:bCs/>
                <w:lang w:val="kk-KZ"/>
              </w:rPr>
              <w:t>Қазақ бас сәулет-құрылыс академия-сының «Хабаршы» ғылыми журналы, №3, 2019. - Б. 204-209.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B843A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AD9F1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Сенников М.Н.,  Молдамуратов Ж.Н.</w:t>
            </w:r>
          </w:p>
        </w:tc>
      </w:tr>
      <w:tr w14:paraId="78BC8FC4">
        <w:trPr>
          <w:wBefore w:w="0" w:type="dxa"/>
          <w:wAfter w:w="0" w:type="dxa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11A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96FBF">
            <w:pPr>
              <w:jc w:val="both"/>
              <w:rPr>
                <w:lang w:val="kk-KZ"/>
              </w:rPr>
            </w:pPr>
            <w:r>
              <w:rPr>
                <w:rFonts w:eastAsia="TimesNewRomanPS-BoldMT"/>
                <w:bCs/>
                <w:lang w:val="kk-KZ"/>
              </w:rPr>
              <w:t>Ірі каналдардың қармен көмілуін лабораториялық жағдайда зерттеу нәтижелері.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53961E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D4C5A">
            <w:pPr>
              <w:jc w:val="both"/>
              <w:rPr>
                <w:lang w:val="kk-KZ"/>
              </w:rPr>
            </w:pPr>
            <w:r>
              <w:rPr>
                <w:rFonts w:eastAsia="TimesNewRomanPS-BoldMT"/>
                <w:bCs/>
                <w:lang w:val="kk-KZ"/>
              </w:rPr>
              <w:t>Қазақ бас сәулет-құрылыс академия-сының «Хабаршы» ғылыми журналы, №3, 2019. - Б. 282-289.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D937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28837">
            <w:pPr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Мәліктайұлы М., Жоламанов Н.Ж</w:t>
            </w:r>
          </w:p>
        </w:tc>
      </w:tr>
      <w:tr w14:paraId="6A510704">
        <w:trPr>
          <w:wBefore w:w="0" w:type="dxa"/>
          <w:wAfter w:w="0" w:type="dxa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4867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B766E">
            <w:pPr>
              <w:jc w:val="both"/>
              <w:rPr>
                <w:lang w:val="kk-KZ"/>
              </w:rPr>
            </w:pPr>
            <w:r>
              <w:rPr>
                <w:rFonts w:eastAsia="TimesNewRomanPS-BoldMT"/>
                <w:bCs/>
                <w:lang w:val="kk-KZ"/>
              </w:rPr>
              <w:t>Жасанды бұжырлы тезағарлардың жаңа конструкциялары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3D6924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55986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rFonts w:eastAsia="TimesNewRomanPS-BoldMT"/>
                <w:bCs/>
                <w:lang w:val="kk-KZ"/>
              </w:rPr>
              <w:t>ВЕСТНИК</w:t>
            </w:r>
            <w:r>
              <w:rPr>
                <w:rFonts w:eastAsia="TimesNewRomanPS-BoldMT"/>
                <w:b/>
                <w:bCs/>
                <w:lang w:val="kk-KZ"/>
              </w:rPr>
              <w:t xml:space="preserve"> </w:t>
            </w:r>
            <w:r>
              <w:rPr>
                <w:rFonts w:eastAsia="TimesNewRomanPSMT"/>
                <w:lang w:val="kk-KZ"/>
              </w:rPr>
              <w:t>КАЗАХСТАНСКО - БРИТ</w:t>
            </w:r>
            <w:r>
              <w:rPr>
                <w:rFonts w:eastAsia="TimesNewRomanPSMT"/>
              </w:rPr>
              <w:t>АНСКОГО ТЕХНИЧЕСКОГО УНИВЕРСИТЕТА</w:t>
            </w:r>
            <w:r>
              <w:rPr>
                <w:rFonts w:eastAsia="TimesNewRomanPSMT"/>
                <w:lang w:val="kk-KZ"/>
              </w:rPr>
              <w:t xml:space="preserve">, </w:t>
            </w:r>
            <w:r>
              <w:rPr>
                <w:rFonts w:eastAsia="TimesNewRomanPSMT"/>
              </w:rPr>
              <w:t>Алматы</w:t>
            </w:r>
            <w:r>
              <w:rPr>
                <w:rFonts w:eastAsia="TimesNewRomanPSMT"/>
                <w:lang w:val="kk-KZ"/>
              </w:rPr>
              <w:t>,</w:t>
            </w:r>
            <w:r>
              <w:rPr>
                <w:rFonts w:eastAsia="TimesNewRomanPSMT"/>
              </w:rPr>
              <w:t xml:space="preserve"> № 1 (56) 2021</w:t>
            </w:r>
            <w:r>
              <w:rPr>
                <w:lang w:val="kk-KZ"/>
              </w:rPr>
              <w:t>, - С.103-109.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65961">
            <w:pPr>
              <w:jc w:val="center"/>
            </w:pPr>
            <w:r>
              <w:t>0,5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F49FAB">
            <w:pPr>
              <w:jc w:val="center"/>
            </w:pPr>
            <w:r>
              <w:rPr>
                <w:bCs/>
                <w:lang w:val="kk-KZ"/>
              </w:rPr>
              <w:t>Е</w:t>
            </w:r>
            <w:r>
              <w:rPr>
                <w:bCs/>
              </w:rPr>
              <w:t xml:space="preserve">. </w:t>
            </w:r>
            <w:r>
              <w:rPr>
                <w:bCs/>
                <w:lang w:val="kk-KZ"/>
              </w:rPr>
              <w:t>Рүстем</w:t>
            </w:r>
            <w:r>
              <w:rPr>
                <w:bCs/>
              </w:rPr>
              <w:t xml:space="preserve">,    </w:t>
            </w:r>
            <w:r>
              <w:rPr>
                <w:bCs/>
                <w:lang w:val="kk-KZ"/>
              </w:rPr>
              <w:t>А.Янгиев</w:t>
            </w:r>
            <w:r>
              <w:rPr>
                <w:bCs/>
              </w:rPr>
              <w:t xml:space="preserve"> </w:t>
            </w:r>
          </w:p>
        </w:tc>
      </w:tr>
      <w:tr w14:paraId="3A3BFFED">
        <w:trPr>
          <w:wBefore w:w="0" w:type="dxa"/>
          <w:wAfter w:w="0" w:type="dxa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AE9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279CD5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Бойлық саңылаулы құмтұтқыштардың жаңа конструкциясы мен оның гидравликалық есебі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1C829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CD294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Казахской головной архитектурно-строительной академии, Научный журнал. КазГАСА, №2 (84), Алматы, 2022г. - Б. 212-228.</w:t>
            </w:r>
          </w:p>
          <w:p w14:paraId="14C3A4D3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"https://doi.org/10.51488/1680-080X/2022.2-23"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7"/>
              </w:rPr>
              <w:t>https://doi.org/10.51488/1680-080X/2022.2-23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3973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0,95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03F4D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 xml:space="preserve">Сарбасова Г.А., Тәттібаев С.Ж. </w:t>
            </w:r>
          </w:p>
        </w:tc>
      </w:tr>
    </w:tbl>
    <w:p w14:paraId="6897B93E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</w:p>
    <w:p w14:paraId="72C139B3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>Автор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>Джолдасов С.К.</w:t>
      </w:r>
    </w:p>
    <w:p w14:paraId="7B1C96C7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 xml:space="preserve">Ғалым хатшы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>Жумадилова А.К.</w:t>
      </w:r>
    </w:p>
    <w:p w14:paraId="22B66454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>«_____»_________2025  ж.</w:t>
      </w:r>
    </w:p>
    <w:p w14:paraId="0C9392AA">
      <w:pPr>
        <w:rPr>
          <w:b/>
          <w:lang w:val="kk-KZ"/>
        </w:rPr>
      </w:pPr>
    </w:p>
    <w:p w14:paraId="41DBFCCD">
      <w:pPr>
        <w:rPr>
          <w:b/>
          <w:lang w:val="kk-KZ"/>
        </w:rPr>
      </w:pPr>
    </w:p>
    <w:p w14:paraId="674B2B17">
      <w:pPr>
        <w:rPr>
          <w:b/>
          <w:lang w:val="kk-KZ"/>
        </w:rPr>
      </w:pPr>
    </w:p>
    <w:tbl>
      <w:tblPr>
        <w:tblStyle w:val="4"/>
        <w:tblW w:w="151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860"/>
        <w:gridCol w:w="1430"/>
        <w:gridCol w:w="4320"/>
        <w:gridCol w:w="1440"/>
        <w:gridCol w:w="2336"/>
      </w:tblGrid>
      <w:tr w14:paraId="1E2C6476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7BE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4DA58B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CBFD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86F706">
            <w:pPr>
              <w:jc w:val="center"/>
              <w:rPr>
                <w:rFonts w:eastAsia="TimesNewRomanPS-BoldMT"/>
                <w:bCs/>
                <w:lang w:val="kk-KZ"/>
              </w:rPr>
            </w:pPr>
            <w:r>
              <w:rPr>
                <w:rFonts w:eastAsia="TimesNewRomanPS-BoldMT"/>
                <w:bCs/>
                <w:lang w:val="kk-KZ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C9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14:paraId="3F1B099E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939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BA18E">
            <w:pPr>
              <w:jc w:val="both"/>
              <w:rPr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Әртүрлі кедір-бұдырлы арналарды есептеудің қолданыстағы әдістерін сыни талдау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DF1B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69675B">
            <w:pPr>
              <w:jc w:val="both"/>
              <w:rPr>
                <w:rFonts w:eastAsia="TimesNewRomanPS-BoldMT"/>
                <w:bCs/>
                <w:lang w:val="kk-KZ"/>
              </w:rPr>
            </w:pPr>
            <w:r>
              <w:rPr>
                <w:rFonts w:eastAsia="TimesNewRomanPS-BoldMT"/>
                <w:bCs/>
                <w:lang w:val="kk-KZ"/>
              </w:rPr>
              <w:t>Қазақ бас сәулет-құрылыс академиясының «Хабаршы» ғылыми журналы, №1, 2023. - Б.252-259.</w:t>
            </w:r>
          </w:p>
          <w:p w14:paraId="26BE8A71">
            <w:pPr>
              <w:jc w:val="both"/>
              <w:rPr>
                <w:lang w:val="kk-KZ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  <w:lang w:val="kk-KZ"/>
              </w:rPr>
              <w:instrText xml:space="preserve"> HYPERLINK "https://doi.org/10.51488/1680-080X/2023.1-24"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7"/>
                <w:lang w:val="kk-KZ"/>
              </w:rPr>
              <w:t>https://doi.org/10.51488/1680-080X/2023.1-24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lang w:val="kk-KZ"/>
              </w:rPr>
              <w:t xml:space="preserve">.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4B2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A39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Тәттібаев С.Ж., Үсенбаев Б.Ү.</w:t>
            </w:r>
          </w:p>
        </w:tc>
      </w:tr>
      <w:tr w14:paraId="3E47D4FD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1B1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442F4">
            <w:pPr>
              <w:jc w:val="both"/>
              <w:rPr>
                <w:bCs/>
                <w:color w:val="000000"/>
                <w:lang w:val="kk-KZ"/>
              </w:rPr>
            </w:pPr>
            <w:r>
              <w:rPr>
                <w:lang w:val="kk-KZ"/>
              </w:rPr>
              <w:t>С</w:t>
            </w:r>
            <w:r>
              <w:rPr>
                <w:bCs/>
                <w:lang w:val="kk-KZ"/>
              </w:rPr>
              <w:t>у өткізу құрылымдарының жаңа конструкцияларын экономикалық тұрғыда негіздеу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3DC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EC09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QazBSQA Хабаршысы. Құрылыс конструкциялары және материалдары. №1 (87), 2023. – Б. 163-172.</w:t>
            </w:r>
          </w:p>
          <w:p w14:paraId="2D43405A">
            <w:pPr>
              <w:jc w:val="both"/>
              <w:rPr>
                <w:rFonts w:eastAsia="TimesNewRomanPS-BoldMT"/>
                <w:bCs/>
                <w:lang w:val="kk-KZ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  <w:lang w:val="en-US"/>
              </w:rPr>
              <w:instrText xml:space="preserve"> HYPERLINK "https://doi.org/10.51488/1680-080X/2023.1-16"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7"/>
                <w:lang w:val="en-US"/>
              </w:rPr>
              <w:t>https://doi.org/10.51488/1680-080X/2023.1-16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lang w:val="kk-KZ"/>
              </w:rPr>
              <w:t xml:space="preserve">.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2FD5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C632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С.Т. Әбілдаев, </w:t>
            </w:r>
          </w:p>
          <w:p w14:paraId="4A6B805C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Г.Ә. Сарбасова, </w:t>
            </w:r>
          </w:p>
          <w:p w14:paraId="1722EF5F">
            <w:pPr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С.Қ. Алибекова</w:t>
            </w:r>
          </w:p>
        </w:tc>
      </w:tr>
      <w:tr w14:paraId="709AC359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CA7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C663BB">
            <w:pPr>
              <w:jc w:val="both"/>
              <w:rPr>
                <w:lang w:val="kk-KZ"/>
              </w:rPr>
            </w:pPr>
            <w:r>
              <w:rPr>
                <w:rFonts w:eastAsia="TimesNewRomanPS-BoldMT"/>
                <w:bCs/>
                <w:lang w:val="en-US"/>
              </w:rPr>
              <w:t>ON METHODS FOR DETERMINING THE ROUGHNESS COEFFICIENT OF CHANNELS</w:t>
            </w:r>
            <w:r>
              <w:rPr>
                <w:rFonts w:eastAsia="TimesNewRomanPS-BoldMT"/>
                <w:bCs/>
                <w:lang w:val="kk-KZ"/>
              </w:rPr>
              <w:t xml:space="preserve"> </w:t>
            </w:r>
            <w:r>
              <w:rPr>
                <w:rFonts w:eastAsia="TimesNewRomanPS-BoldMT"/>
                <w:bCs/>
                <w:lang w:val="en-US"/>
              </w:rPr>
              <w:t>ALONG THE PERIMETER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3C878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20ED2E">
            <w:pPr>
              <w:jc w:val="both"/>
              <w:rPr>
                <w:rFonts w:eastAsia="TimesNewRomanPS-BoldMT"/>
                <w:bCs/>
                <w:lang w:val="kk-KZ"/>
              </w:rPr>
            </w:pPr>
            <w:r>
              <w:rPr>
                <w:rFonts w:eastAsia="TimesNewRomanPS-BoldMT"/>
                <w:bCs/>
                <w:lang w:val="kk-KZ"/>
              </w:rPr>
              <w:t>Нефтегазовая инженерния и геология. Вестник Казахстанско-Британского технического университета. №3(66), 2023. С. 76-88.</w:t>
            </w:r>
          </w:p>
          <w:p w14:paraId="54CC8F9D">
            <w:pPr>
              <w:jc w:val="both"/>
              <w:rPr>
                <w:bCs/>
                <w:lang w:val="kk-KZ"/>
              </w:rPr>
            </w:pPr>
            <w:r>
              <w:rPr>
                <w:rFonts w:eastAsia="TimesNewRomanPSMT"/>
              </w:rPr>
              <w:fldChar w:fldCharType="begin"/>
            </w:r>
            <w:r>
              <w:rPr>
                <w:rFonts w:eastAsia="TimesNewRomanPSMT"/>
              </w:rPr>
              <w:instrText xml:space="preserve"> HYPERLINK "https://doi.org/10.55452/1998-6688-2023-20-3-76-88" </w:instrText>
            </w:r>
            <w:r>
              <w:rPr>
                <w:rFonts w:eastAsia="TimesNewRomanPSMT"/>
              </w:rPr>
              <w:fldChar w:fldCharType="separate"/>
            </w:r>
            <w:r>
              <w:rPr>
                <w:rStyle w:val="7"/>
                <w:rFonts w:eastAsia="TimesNewRomanPSMT"/>
              </w:rPr>
              <w:t>https://doi.org/10.55452/1998-6688-2023-20-3-76-88</w:t>
            </w:r>
            <w:r>
              <w:rPr>
                <w:rFonts w:eastAsia="TimesNewRomanPSMT"/>
              </w:rPr>
              <w:fldChar w:fldCharType="end"/>
            </w:r>
            <w:r>
              <w:rPr>
                <w:rFonts w:ascii="TimesNewRomanPSMT" w:eastAsia="TimesNewRomanPSMT" w:cs="TimesNewRomanPSMT"/>
                <w:sz w:val="22"/>
                <w:szCs w:val="22"/>
                <w:lang w:val="kk-KZ"/>
              </w:rPr>
              <w:t>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9C24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BE0CD8">
            <w:pPr>
              <w:jc w:val="center"/>
              <w:rPr>
                <w:bCs/>
                <w:lang w:val="kk-KZ"/>
              </w:rPr>
            </w:pPr>
            <w:r>
              <w:rPr>
                <w:rFonts w:eastAsia="TimesNewRomanPS-BoldMT"/>
                <w:bCs/>
                <w:lang w:val="en-US"/>
              </w:rPr>
              <w:t>Abildaev S.T., Tattibaev S.J., Sarbassova G.A.</w:t>
            </w:r>
          </w:p>
        </w:tc>
      </w:tr>
      <w:tr w14:paraId="65589974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0FA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77AFA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lang w:val="kk-KZ"/>
              </w:rPr>
            </w:pPr>
            <w:r>
              <w:rPr>
                <w:iCs/>
                <w:color w:val="000000"/>
                <w:lang w:val="kk-KZ"/>
              </w:rPr>
              <w:t xml:space="preserve">Селден қорғау құрылымдарын топтастыру және бөгеттерді шаюдан сақтау конструкциялары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9D9E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3ADEFB">
            <w:pPr>
              <w:jc w:val="both"/>
              <w:rPr>
                <w:iCs/>
                <w:color w:val="000000"/>
                <w:lang w:val="kk-KZ"/>
              </w:rPr>
            </w:pPr>
            <w:r>
              <w:rPr>
                <w:iCs/>
                <w:color w:val="000000"/>
                <w:lang w:val="kk-KZ"/>
              </w:rPr>
              <w:t xml:space="preserve">Механика және технологиялар / Ғылыми журнал. – 2024. – №3(85). – Б.257-269. </w:t>
            </w:r>
          </w:p>
          <w:p w14:paraId="32ADD29F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sz w:val="23"/>
                <w:szCs w:val="23"/>
              </w:rPr>
              <w:fldChar w:fldCharType="begin"/>
            </w:r>
            <w:r>
              <w:rPr>
                <w:color w:val="000000"/>
                <w:sz w:val="23"/>
                <w:szCs w:val="23"/>
              </w:rPr>
              <w:instrText xml:space="preserve"> HYPERLINK "https://doi.org/10.55956/DWOX8304" </w:instrText>
            </w:r>
            <w:r>
              <w:rPr>
                <w:color w:val="000000"/>
                <w:sz w:val="23"/>
                <w:szCs w:val="23"/>
              </w:rPr>
              <w:fldChar w:fldCharType="separate"/>
            </w:r>
            <w:r>
              <w:rPr>
                <w:rStyle w:val="7"/>
              </w:rPr>
              <w:t>https://doi.org/10.55956/DWOX8304</w:t>
            </w:r>
            <w:r>
              <w:rPr>
                <w:color w:val="000000"/>
                <w:sz w:val="23"/>
                <w:szCs w:val="23"/>
              </w:rPr>
              <w:fldChar w:fldCharType="end"/>
            </w:r>
            <w:r>
              <w:rPr>
                <w:color w:val="000000"/>
                <w:sz w:val="23"/>
                <w:szCs w:val="23"/>
                <w:lang w:val="kk-KZ"/>
              </w:rPr>
              <w:t xml:space="preserve"> </w:t>
            </w:r>
          </w:p>
          <w:p w14:paraId="25E5BFDD">
            <w:pPr>
              <w:jc w:val="both"/>
              <w:rPr>
                <w:rFonts w:eastAsia="TimesNewRomanPSMT"/>
                <w:lang w:val="kk-KZ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675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0,8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1C565">
            <w:pPr>
              <w:jc w:val="center"/>
              <w:rPr>
                <w:iCs/>
                <w:color w:val="000000"/>
                <w:lang w:val="kk-KZ"/>
              </w:rPr>
            </w:pPr>
            <w:r>
              <w:rPr>
                <w:iCs/>
                <w:color w:val="000000"/>
                <w:lang w:val="kk-KZ"/>
              </w:rPr>
              <w:t xml:space="preserve">Е.Ш. Сейдуллаев, М.М. Асылбек, </w:t>
            </w:r>
          </w:p>
          <w:p w14:paraId="574BEE0E">
            <w:pPr>
              <w:jc w:val="center"/>
              <w:rPr>
                <w:rFonts w:eastAsia="TimesNewRomanPS-BoldMT"/>
                <w:bCs/>
                <w:lang w:val="kk-KZ"/>
              </w:rPr>
            </w:pPr>
            <w:r>
              <w:rPr>
                <w:iCs/>
                <w:color w:val="000000"/>
                <w:lang w:val="kk-KZ"/>
              </w:rPr>
              <w:t>Б.О. Турлыбаева</w:t>
            </w:r>
          </w:p>
        </w:tc>
      </w:tr>
      <w:tr w14:paraId="65C2B777">
        <w:trPr>
          <w:wBefore w:w="0" w:type="dxa"/>
          <w:wAfter w:w="0" w:type="dxa"/>
        </w:trPr>
        <w:tc>
          <w:tcPr>
            <w:tcW w:w="15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EAFB">
            <w:pPr>
              <w:jc w:val="center"/>
              <w:rPr>
                <w:iCs/>
                <w:color w:val="000000"/>
                <w:lang w:val="kk-KZ"/>
              </w:rPr>
            </w:pPr>
            <w:r>
              <w:rPr>
                <w:b/>
                <w:lang w:val="kk-KZ"/>
              </w:rPr>
              <w:t>Инновациялық патенттер және пайдалы модельдер</w:t>
            </w:r>
          </w:p>
        </w:tc>
      </w:tr>
      <w:tr w14:paraId="62EC8599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4D9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591E2">
            <w:pPr>
              <w:tabs>
                <w:tab w:val="left" w:pos="0"/>
              </w:tabs>
              <w:ind w:left="-57" w:right="-57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Рыбопропускное сооружение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DBF8E6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F3855">
            <w:pPr>
              <w:ind w:left="-57" w:right="-57"/>
              <w:jc w:val="both"/>
              <w:rPr>
                <w:sz w:val="22"/>
                <w:szCs w:val="22"/>
                <w:lang w:val="kk-KZ"/>
              </w:rPr>
            </w:pPr>
            <w:r>
              <w:rPr>
                <w:bCs/>
                <w:lang w:val="kk-KZ"/>
              </w:rPr>
              <w:t>Полезная модель №3883 от 05.12.2018г.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5334A9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4CD59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Койбаков С.М., Жоламанов Н.Ж.</w:t>
            </w:r>
          </w:p>
        </w:tc>
      </w:tr>
      <w:tr w14:paraId="2AEA18E6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ADA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84640">
            <w:pPr>
              <w:tabs>
                <w:tab w:val="left" w:pos="0"/>
              </w:tabs>
              <w:ind w:left="-57" w:right="-57"/>
              <w:jc w:val="both"/>
              <w:rPr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 xml:space="preserve">Акведук 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99FDB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2260D">
            <w:pPr>
              <w:ind w:left="-57" w:right="-57"/>
              <w:jc w:val="both"/>
              <w:rPr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Патент на полезную модель №6914 от 04.03.2022г.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50D45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0DB4B">
            <w:pPr>
              <w:jc w:val="center"/>
              <w:rPr>
                <w:iCs/>
                <w:color w:val="000000"/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Тәттібаев С.Ж., Смаилов Б.Ш. и др.</w:t>
            </w:r>
          </w:p>
        </w:tc>
      </w:tr>
    </w:tbl>
    <w:p w14:paraId="689AAAB8">
      <w:pPr>
        <w:rPr>
          <w:b/>
          <w:lang w:val="kk-KZ"/>
        </w:rPr>
      </w:pPr>
    </w:p>
    <w:p w14:paraId="79331F52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>Автор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>Джолдасов С.К.</w:t>
      </w:r>
    </w:p>
    <w:p w14:paraId="198311AA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 xml:space="preserve">Ғалым хатшы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>Жумадилова А.К.</w:t>
      </w:r>
    </w:p>
    <w:p w14:paraId="0F3738CC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«_____»_________2025  ж.</w:t>
      </w:r>
    </w:p>
    <w:p w14:paraId="69A11C1E">
      <w:pPr>
        <w:rPr>
          <w:b/>
          <w:lang w:val="kk-KZ"/>
        </w:rPr>
      </w:pPr>
    </w:p>
    <w:p w14:paraId="077EF841">
      <w:pPr>
        <w:rPr>
          <w:b/>
          <w:lang w:val="kk-KZ"/>
        </w:rPr>
      </w:pPr>
    </w:p>
    <w:tbl>
      <w:tblPr>
        <w:tblStyle w:val="4"/>
        <w:tblW w:w="151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860"/>
        <w:gridCol w:w="1430"/>
        <w:gridCol w:w="4320"/>
        <w:gridCol w:w="1440"/>
        <w:gridCol w:w="2336"/>
      </w:tblGrid>
      <w:tr w14:paraId="748E559C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04A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2E1363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6650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D701D1">
            <w:pPr>
              <w:jc w:val="center"/>
              <w:rPr>
                <w:rFonts w:eastAsia="TimesNewRomanPS-BoldMT"/>
                <w:bCs/>
                <w:lang w:val="kk-KZ"/>
              </w:rPr>
            </w:pPr>
            <w:r>
              <w:rPr>
                <w:rFonts w:eastAsia="TimesNewRomanPS-BoldMT"/>
                <w:bCs/>
                <w:lang w:val="kk-KZ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CCF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8C59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14:paraId="24BF0FCB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9B1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AF829">
            <w:pPr>
              <w:jc w:val="both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Дюкер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CCF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610F5">
            <w:pPr>
              <w:rPr>
                <w:rFonts w:eastAsia="TimesNewRomanPS-BoldMT"/>
                <w:bCs/>
                <w:lang w:val="kk-KZ"/>
              </w:rPr>
            </w:pPr>
            <w:r>
              <w:rPr>
                <w:rFonts w:eastAsia="TimesNewRomanPS-BoldMT"/>
                <w:bCs/>
                <w:lang w:val="kk-KZ"/>
              </w:rPr>
              <w:t>Патент на полезную модель №7260 от 11.05.2022г.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B38F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A89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Тәттібаев С.Ж.., Нурабаев Д.М., Султанаев К.Т.</w:t>
            </w:r>
          </w:p>
        </w:tc>
      </w:tr>
      <w:tr w14:paraId="3502FF56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65B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AE8803">
            <w:pPr>
              <w:tabs>
                <w:tab w:val="left" w:pos="0"/>
              </w:tabs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Способ пропитки полимерными композициями бетонной поверхности водосливных плотин практического профиля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F25C1E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7284E">
            <w:pPr>
              <w:ind w:left="-57" w:right="-57"/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Патент на полезную модель №7482 от 30.09.2022г.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A36CC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FBF1B1">
            <w:pPr>
              <w:ind w:left="-57" w:right="-57"/>
              <w:jc w:val="center"/>
              <w:rPr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Тәттібаев С.Ж., Барнаханова К.Т., Кожамкулова Г.Е., Жигитбаева Б.Е.</w:t>
            </w:r>
          </w:p>
        </w:tc>
      </w:tr>
      <w:tr w14:paraId="3330AC0E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42A4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570F2E">
            <w:pPr>
              <w:tabs>
                <w:tab w:val="left" w:pos="0"/>
              </w:tabs>
              <w:ind w:left="-57" w:right="-57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Водозаборный узел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B254D1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BE9C6">
            <w:pPr>
              <w:ind w:left="-57" w:right="-57"/>
              <w:jc w:val="both"/>
              <w:rPr>
                <w:sz w:val="22"/>
                <w:szCs w:val="22"/>
                <w:lang w:val="kk-KZ"/>
              </w:rPr>
            </w:pPr>
            <w:r>
              <w:rPr>
                <w:bCs/>
                <w:lang w:val="kk-KZ"/>
              </w:rPr>
              <w:t>Полезная модель №3612 от 05.03.2018г.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ED050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D7497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Сенников М.Н., Джакияев Д. и др.</w:t>
            </w:r>
          </w:p>
        </w:tc>
      </w:tr>
      <w:tr w14:paraId="2EF2B10C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DF5B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4092F5">
            <w:pPr>
              <w:tabs>
                <w:tab w:val="left" w:pos="0"/>
              </w:tabs>
              <w:ind w:left="-57" w:right="-57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Устройство для регулирования русловых процессов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8E44A2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3C035C">
            <w:pPr>
              <w:ind w:left="-57" w:right="-57"/>
              <w:jc w:val="both"/>
              <w:rPr>
                <w:sz w:val="22"/>
                <w:szCs w:val="22"/>
                <w:lang w:val="kk-KZ"/>
              </w:rPr>
            </w:pPr>
            <w:r>
              <w:rPr>
                <w:bCs/>
                <w:lang w:val="kk-KZ"/>
              </w:rPr>
              <w:t>Полезная модель №3783 от 05.03.2018г.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A05860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380CA1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Сенников М.Н., Джакияев Д. и др.</w:t>
            </w:r>
          </w:p>
        </w:tc>
      </w:tr>
      <w:tr w14:paraId="6AF51E70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28C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61EA93">
            <w:pPr>
              <w:tabs>
                <w:tab w:val="left" w:pos="0"/>
              </w:tabs>
              <w:ind w:left="-57" w:right="-57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Селепропускное сооружение с порогом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11A86B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2A84FD">
            <w:pPr>
              <w:ind w:left="-57" w:right="-57"/>
              <w:jc w:val="both"/>
              <w:rPr>
                <w:rFonts w:eastAsia="TimesNewRomanPSMT"/>
                <w:color w:val="000000"/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Патент на полезную модель №7788 от 03.02.2023г.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64CE52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F902B6">
            <w:pPr>
              <w:ind w:left="-57" w:right="-57"/>
              <w:jc w:val="center"/>
              <w:rPr>
                <w:rFonts w:eastAsia="TimesNewRomanPSMT"/>
                <w:color w:val="000000"/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Молдамуратов Ж.Н., Тәттібаев С.Ж., Абилдаев С.Т., Сарбасова Г.А., Сейдуллаев Е.Ш.</w:t>
            </w:r>
          </w:p>
        </w:tc>
      </w:tr>
      <w:tr w14:paraId="326F1768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43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1E83D6">
            <w:pPr>
              <w:tabs>
                <w:tab w:val="left" w:pos="0"/>
              </w:tabs>
              <w:ind w:left="-57" w:right="-57"/>
              <w:jc w:val="both"/>
              <w:rPr>
                <w:bCs/>
                <w:lang w:val="kk-KZ"/>
              </w:rPr>
            </w:pPr>
            <w:r>
              <w:rPr>
                <w:rFonts w:eastAsia="TimesNewRomanPSMT"/>
                <w:lang w:val="kk-KZ"/>
              </w:rPr>
              <w:t>Бесплотинный водозабор с донным порогом переменной высоты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F1665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2652F1">
            <w:pPr>
              <w:ind w:left="-57" w:right="-57"/>
              <w:jc w:val="both"/>
              <w:rPr>
                <w:rFonts w:eastAsia="TimesNewRomanPSMT"/>
                <w:color w:val="000000"/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Патент на полезную модель №7892 от 17.03.2023г.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CC91C8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B2546">
            <w:pPr>
              <w:ind w:left="-57" w:right="-57"/>
              <w:jc w:val="center"/>
              <w:rPr>
                <w:rFonts w:eastAsia="TimesNewRomanPSMT"/>
                <w:color w:val="000000"/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Молдамуратов Ж.Н., Тәттібаев С.Ж., Шилібек К.Қ., Кадрешев Е.Ж., Баимбетова Г.З</w:t>
            </w:r>
          </w:p>
        </w:tc>
      </w:tr>
      <w:tr w14:paraId="3B125D52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B96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19F057">
            <w:pPr>
              <w:tabs>
                <w:tab w:val="left" w:pos="0"/>
              </w:tabs>
              <w:ind w:left="-57" w:right="-57"/>
              <w:jc w:val="both"/>
              <w:rPr>
                <w:rFonts w:eastAsia="TimesNewRomanPSMT"/>
                <w:lang w:val="kk-KZ"/>
              </w:rPr>
            </w:pPr>
            <w:r>
              <w:rPr>
                <w:rFonts w:eastAsia="TimesNewRomanPSMT"/>
              </w:rPr>
              <w:t>Плотинный водозабор с донными направляющими порогами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EC4BEC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CE1A72">
            <w:pPr>
              <w:ind w:left="-57" w:right="-57"/>
              <w:jc w:val="both"/>
              <w:rPr>
                <w:rFonts w:eastAsia="TimesNewRomanPSMT"/>
                <w:color w:val="000000"/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Патент на полезную модель №9196 от 31.05.2024г.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7EE04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E97008">
            <w:pPr>
              <w:ind w:left="-57" w:right="-57"/>
              <w:jc w:val="center"/>
              <w:rPr>
                <w:rFonts w:eastAsia="TimesNewRomanPSMT"/>
                <w:color w:val="000000"/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Молдамуратов Ж.Н., Тәттібаев С.Ж. и др.</w:t>
            </w:r>
          </w:p>
        </w:tc>
      </w:tr>
      <w:tr w14:paraId="3682FE8E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196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EDD16">
            <w:pPr>
              <w:tabs>
                <w:tab w:val="left" w:pos="0"/>
              </w:tabs>
              <w:ind w:left="-57" w:right="-57"/>
              <w:jc w:val="both"/>
              <w:rPr>
                <w:rFonts w:eastAsia="TimesNewRomanPSMT"/>
                <w:lang w:val="kk-KZ"/>
              </w:rPr>
            </w:pPr>
            <w:r>
              <w:rPr>
                <w:lang w:val="kk-KZ"/>
              </w:rPr>
              <w:t>Многотраншейная пескогравиеловка с донным порогом и раздельной стенкой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43A750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DAB9C">
            <w:pPr>
              <w:ind w:left="-57" w:right="-57"/>
              <w:jc w:val="both"/>
              <w:rPr>
                <w:rFonts w:eastAsia="TimesNewRomanPSMT"/>
                <w:color w:val="000000"/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Патент на полезную модель №7986 от 21.04.2023г.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0CE97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33104E">
            <w:pPr>
              <w:ind w:left="-57" w:right="-57"/>
              <w:jc w:val="center"/>
              <w:rPr>
                <w:rFonts w:eastAsia="TimesNewRomanPSMT"/>
                <w:color w:val="000000"/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Молдамуратов Ж.Н., Тәттібаев С.Ж., Смаилов Б.Ш., Мақсатқызы Ж., Асылбек М.М.</w:t>
            </w:r>
          </w:p>
        </w:tc>
      </w:tr>
    </w:tbl>
    <w:p w14:paraId="5F94D65D">
      <w:pPr>
        <w:rPr>
          <w:b/>
          <w:lang w:val="kk-KZ"/>
        </w:rPr>
      </w:pPr>
    </w:p>
    <w:p w14:paraId="1B1F8707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>Автор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>Джолдасов С.К.</w:t>
      </w:r>
    </w:p>
    <w:p w14:paraId="57BC31AA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 xml:space="preserve">Ғалым хатшы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>Жумадилова А.К.</w:t>
      </w:r>
    </w:p>
    <w:p w14:paraId="7E553855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«_____»_________2025  ж.</w:t>
      </w:r>
    </w:p>
    <w:p w14:paraId="07F67289">
      <w:pPr>
        <w:rPr>
          <w:b/>
          <w:lang w:val="kk-KZ"/>
        </w:rPr>
      </w:pPr>
    </w:p>
    <w:tbl>
      <w:tblPr>
        <w:tblStyle w:val="4"/>
        <w:tblW w:w="151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860"/>
        <w:gridCol w:w="1430"/>
        <w:gridCol w:w="4320"/>
        <w:gridCol w:w="1440"/>
        <w:gridCol w:w="2336"/>
      </w:tblGrid>
      <w:tr w14:paraId="13F80436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D4D2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C9DEF2">
            <w:pPr>
              <w:tabs>
                <w:tab w:val="left" w:pos="0"/>
              </w:tabs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D582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D774E">
            <w:pPr>
              <w:ind w:left="-57" w:right="-57"/>
              <w:jc w:val="center"/>
              <w:rPr>
                <w:rFonts w:eastAsia="TimesNewRomanPSMT"/>
                <w:color w:val="000000"/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A95D20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E1D479">
            <w:pPr>
              <w:ind w:left="-57" w:right="-57"/>
              <w:jc w:val="center"/>
              <w:rPr>
                <w:rFonts w:eastAsia="TimesNewRomanPSMT"/>
                <w:color w:val="000000"/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6</w:t>
            </w:r>
          </w:p>
        </w:tc>
      </w:tr>
      <w:tr w14:paraId="0FBC0231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06C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4694D">
            <w:pPr>
              <w:tabs>
                <w:tab w:val="left" w:pos="0"/>
              </w:tabs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Дюкер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F1D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9E72B">
            <w:pPr>
              <w:ind w:left="-57" w:right="-57"/>
              <w:jc w:val="both"/>
              <w:rPr>
                <w:rFonts w:eastAsia="TimesNewRomanPSMT"/>
                <w:color w:val="000000"/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Патент на полезную модель №9969 от 20.12.2024г.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24EEE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E2098">
            <w:pPr>
              <w:ind w:left="-57" w:right="-57"/>
              <w:jc w:val="center"/>
              <w:rPr>
                <w:rFonts w:eastAsia="TimesNewRomanPSMT"/>
                <w:color w:val="000000"/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Тәттібаев С.Ж.,</w:t>
            </w:r>
          </w:p>
          <w:p w14:paraId="71803849">
            <w:pPr>
              <w:ind w:left="-57" w:right="-57"/>
              <w:jc w:val="center"/>
              <w:rPr>
                <w:rFonts w:eastAsia="TimesNewRomanPSMT"/>
                <w:color w:val="000000"/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Турсынбаев Н.А.,</w:t>
            </w:r>
          </w:p>
          <w:p w14:paraId="499C0A2F">
            <w:pPr>
              <w:ind w:left="-57" w:right="-57"/>
              <w:jc w:val="center"/>
              <w:rPr>
                <w:rFonts w:eastAsia="TimesNewRomanPSMT"/>
                <w:color w:val="000000"/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Ерубаев Е.А.,</w:t>
            </w:r>
          </w:p>
          <w:p w14:paraId="53C5577A">
            <w:pPr>
              <w:ind w:left="-57" w:right="-57"/>
              <w:jc w:val="center"/>
              <w:rPr>
                <w:rFonts w:eastAsia="TimesNewRomanPSMT"/>
                <w:color w:val="000000"/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Наренова А.Н.,</w:t>
            </w:r>
          </w:p>
          <w:p w14:paraId="18D16BA9">
            <w:pPr>
              <w:ind w:left="-57" w:right="-57"/>
              <w:jc w:val="center"/>
              <w:rPr>
                <w:rFonts w:eastAsia="TimesNewRomanPSMT"/>
                <w:color w:val="000000"/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Мусабаева Ш.К.</w:t>
            </w:r>
          </w:p>
        </w:tc>
      </w:tr>
      <w:tr w14:paraId="3C80281B">
        <w:trPr>
          <w:wBefore w:w="0" w:type="dxa"/>
          <w:wAfter w:w="0" w:type="dxa"/>
        </w:trPr>
        <w:tc>
          <w:tcPr>
            <w:tcW w:w="15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3AD4A">
            <w:pPr>
              <w:ind w:left="-57" w:right="-5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Халықаралық ғылыми-практикалық конференция материалдары</w:t>
            </w:r>
          </w:p>
        </w:tc>
      </w:tr>
      <w:tr w14:paraId="59090153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59E880">
            <w:pPr>
              <w:tabs>
                <w:tab w:val="left" w:pos="601"/>
              </w:tabs>
              <w:spacing w:after="200" w:line="276" w:lineRule="auto"/>
              <w:ind w:left="357" w:hanging="357"/>
              <w:jc w:val="center"/>
              <w:rPr>
                <w:lang w:val="kk-KZ"/>
              </w:rPr>
            </w:pPr>
            <w:r>
              <w:rPr>
                <w:lang w:val="kk-KZ"/>
              </w:rPr>
              <w:t>35.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9843B7">
            <w:pPr>
              <w:tabs>
                <w:tab w:val="left" w:pos="0"/>
              </w:tabs>
              <w:ind w:left="-57" w:right="-57"/>
              <w:jc w:val="both"/>
              <w:rPr>
                <w:lang w:val="kk-KZ"/>
              </w:rPr>
            </w:pPr>
            <w:r>
              <w:rPr>
                <w:rFonts w:eastAsia="TimesNewRomanPSMT"/>
                <w:lang w:val="kk-KZ"/>
              </w:rPr>
              <w:t xml:space="preserve">Новые эмпирические формулы для определения длины совершеного гидравлического прыжка за сооружениями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DA9B57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57414A">
            <w:pPr>
              <w:ind w:left="-57" w:right="-57"/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eastAsia="TimesNewRomanPSMT"/>
                <w:sz w:val="22"/>
                <w:szCs w:val="22"/>
                <w:lang w:val="kk-KZ"/>
              </w:rPr>
              <w:t>Л.Е.Тəжібаевтың туғанына 105 жыл толуына орай ұйымдастырылған «Жаһандану жағдайындағы су ресурстарын басқару» атты халықаралық ғылыми-практикалық конференция жинағы. – Алматы: ҚазҰАЗУ, 2021. – Б. 215-221.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BB568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0,45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DC4848">
            <w:pPr>
              <w:ind w:left="-57" w:right="-57"/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Байжигитова М.Т., Кальбекова Г.К.</w:t>
            </w:r>
          </w:p>
        </w:tc>
      </w:tr>
      <w:tr w14:paraId="601BEFB3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2522E">
            <w:pPr>
              <w:tabs>
                <w:tab w:val="left" w:pos="601"/>
              </w:tabs>
              <w:spacing w:after="200" w:line="276" w:lineRule="auto"/>
              <w:ind w:left="357" w:hanging="357"/>
              <w:jc w:val="center"/>
              <w:rPr>
                <w:lang w:val="kk-KZ"/>
              </w:rPr>
            </w:pPr>
            <w:r>
              <w:rPr>
                <w:lang w:val="kk-KZ"/>
              </w:rPr>
              <w:t>36.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47BA7">
            <w:pPr>
              <w:tabs>
                <w:tab w:val="left" w:pos="0"/>
              </w:tabs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Об уравнении длины совершенного гидравлического прыжка </w:t>
            </w:r>
            <w:r>
              <w:rPr>
                <w:rFonts w:eastAsia="TimesNewRomanPSMT"/>
                <w:lang w:val="kk-KZ"/>
              </w:rPr>
              <w:t>[Текст] /</w:t>
            </w:r>
            <w:r>
              <w:rPr>
                <w:rFonts w:ascii="TimesNewRomanPSMT" w:hAnsi="TimesNewRomanPS-BoldMT" w:eastAsia="TimesNewRomanPSMT" w:cs="TimesNewRomanPSMT"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Джолдасов С.К., //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BF47FE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2C4A9">
            <w:pPr>
              <w:ind w:left="-57" w:right="-57"/>
              <w:jc w:val="both"/>
              <w:rPr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>«Quality Management: Search and Solutions»:</w:t>
            </w:r>
            <w:r>
              <w:rPr>
                <w:b/>
                <w:bCs/>
                <w:iCs/>
                <w:sz w:val="22"/>
                <w:szCs w:val="22"/>
                <w:lang w:val="kk-KZ"/>
              </w:rPr>
              <w:t xml:space="preserve"> </w:t>
            </w:r>
            <w:r>
              <w:rPr>
                <w:iCs/>
                <w:sz w:val="22"/>
                <w:szCs w:val="22"/>
                <w:lang w:val="kk-KZ"/>
              </w:rPr>
              <w:t>Materials of the VI International Scientific-Practical Conference. Los Angeles (CA, USA), November 25-27, 2020. – С.294-300.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7B0D04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DBA36">
            <w:pPr>
              <w:ind w:left="-57" w:right="-57"/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Койшыбаева Г.Д., Кальбекова Г.К.</w:t>
            </w:r>
          </w:p>
        </w:tc>
      </w:tr>
      <w:tr w14:paraId="1E58FE67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15931">
            <w:pPr>
              <w:tabs>
                <w:tab w:val="left" w:pos="601"/>
              </w:tabs>
              <w:spacing w:after="200" w:line="276" w:lineRule="auto"/>
              <w:ind w:left="357" w:hanging="3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37. 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CD7C5">
            <w:pPr>
              <w:tabs>
                <w:tab w:val="left" w:pos="0"/>
              </w:tabs>
              <w:ind w:left="-57" w:right="-57"/>
              <w:jc w:val="both"/>
              <w:rPr>
                <w:lang w:val="kk-KZ"/>
              </w:rPr>
            </w:pPr>
            <w:r>
              <w:rPr>
                <w:rFonts w:eastAsia="TimesNewRomanPSMT"/>
                <w:color w:val="000000"/>
                <w:lang w:val="kk-KZ"/>
              </w:rPr>
              <w:t>Ж</w:t>
            </w:r>
            <w:r>
              <w:rPr>
                <w:lang w:val="kk-KZ"/>
              </w:rPr>
              <w:t xml:space="preserve">етілген гидравликалық шапшыма ұзындығын анықтау мәселелері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2686E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185FE">
            <w:pPr>
              <w:ind w:left="-57" w:right="-57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«VI Үркімбаев оқулары» Халықаралық ғылыми-практикалық конференциясының МАТЕРИАЛДАРЫ, I том, Тараз қ., 26.11.2021ж. Б. 130-133.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A6D7F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9B0C2">
            <w:pPr>
              <w:ind w:left="-57" w:right="-57"/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Қойшыбаева Г.Ж., Калбекова Г.К.</w:t>
            </w:r>
          </w:p>
        </w:tc>
      </w:tr>
      <w:tr w14:paraId="10F34861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821A27">
            <w:pPr>
              <w:tabs>
                <w:tab w:val="left" w:pos="601"/>
              </w:tabs>
              <w:spacing w:after="200" w:line="276" w:lineRule="auto"/>
              <w:ind w:left="357" w:hanging="357"/>
              <w:jc w:val="center"/>
              <w:rPr>
                <w:lang w:val="kk-KZ"/>
              </w:rPr>
            </w:pPr>
            <w:r>
              <w:rPr>
                <w:lang w:val="kk-KZ"/>
              </w:rPr>
              <w:t>38.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1C1BF2">
            <w:pPr>
              <w:tabs>
                <w:tab w:val="left" w:pos="0"/>
              </w:tabs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Табиғи (болмыстық) жағдайларда арна табанының бұжырлық коэффициентін анықтау қиыншылықтары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DB2B5B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7CAF8">
            <w:pPr>
              <w:ind w:left="-57" w:right="-57"/>
              <w:jc w:val="both"/>
              <w:rPr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П</w:t>
            </w:r>
            <w:r>
              <w:rPr>
                <w:sz w:val="22"/>
                <w:szCs w:val="22"/>
                <w:lang w:val="kk-KZ"/>
              </w:rPr>
              <w:t xml:space="preserve">рофессор Сейітқазиев Әдеубай Садақбайұлының 70 жылдығына орай ұйымдастырылған </w:t>
            </w:r>
            <w:r>
              <w:rPr>
                <w:bCs/>
                <w:sz w:val="22"/>
                <w:szCs w:val="22"/>
                <w:lang w:val="kk-KZ"/>
              </w:rPr>
              <w:t>«Төртінші өнеркәсіптік революция жағдайындағы су шаруашылығының агроөнеркәсіптік кешені және мелиорациядағы экологиялық мәселелер</w:t>
            </w:r>
            <w:r>
              <w:rPr>
                <w:sz w:val="22"/>
                <w:szCs w:val="22"/>
                <w:lang w:val="kk-KZ"/>
              </w:rPr>
              <w:t>» атты Халықаралық ғылыми-тәжірибелік конференция материалдары. – Тараз.: Тараз университеті. – 2020. – Б. 114-118.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F20E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EE1CF">
            <w:pPr>
              <w:ind w:left="-57" w:right="-57"/>
              <w:jc w:val="center"/>
              <w:rPr>
                <w:lang w:val="kk-KZ"/>
              </w:rPr>
            </w:pPr>
            <w:r>
              <w:rPr>
                <w:iCs/>
                <w:lang w:val="kk-KZ"/>
              </w:rPr>
              <w:t>Байжигитова М.Т., Серимбетова Қ.Е.</w:t>
            </w:r>
          </w:p>
        </w:tc>
      </w:tr>
    </w:tbl>
    <w:p w14:paraId="37FEBC63">
      <w:pPr>
        <w:rPr>
          <w:b/>
          <w:lang w:val="kk-KZ"/>
        </w:rPr>
      </w:pPr>
    </w:p>
    <w:p w14:paraId="441663A5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>Автор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>Джолдасов С.К.</w:t>
      </w:r>
    </w:p>
    <w:p w14:paraId="13871599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 xml:space="preserve">Ғалым хатшы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>Жумадилова А.К.</w:t>
      </w:r>
    </w:p>
    <w:p w14:paraId="392F7A0D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«_____»_________2025  ж.</w:t>
      </w:r>
    </w:p>
    <w:p w14:paraId="192444CE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</w:p>
    <w:tbl>
      <w:tblPr>
        <w:tblStyle w:val="4"/>
        <w:tblW w:w="151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860"/>
        <w:gridCol w:w="1430"/>
        <w:gridCol w:w="4320"/>
        <w:gridCol w:w="1440"/>
        <w:gridCol w:w="2336"/>
      </w:tblGrid>
      <w:tr w14:paraId="46286F59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AA4BD">
            <w:pPr>
              <w:tabs>
                <w:tab w:val="left" w:pos="601"/>
              </w:tabs>
              <w:ind w:left="357" w:hanging="3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74A41F">
            <w:pPr>
              <w:tabs>
                <w:tab w:val="center" w:pos="957"/>
              </w:tabs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77DE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E2324D">
            <w:pPr>
              <w:tabs>
                <w:tab w:val="center" w:pos="957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113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1DA14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14:paraId="2907CE7F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53750">
            <w:pPr>
              <w:tabs>
                <w:tab w:val="left" w:pos="459"/>
              </w:tabs>
              <w:ind w:left="357" w:hanging="357"/>
              <w:jc w:val="center"/>
              <w:rPr>
                <w:lang w:val="kk-KZ"/>
              </w:rPr>
            </w:pPr>
            <w:r>
              <w:rPr>
                <w:lang w:val="kk-KZ"/>
              </w:rPr>
              <w:t>39.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986D4A">
            <w:pPr>
              <w:tabs>
                <w:tab w:val="left" w:pos="0"/>
              </w:tabs>
              <w:ind w:left="-57" w:right="-57"/>
              <w:jc w:val="both"/>
              <w:rPr>
                <w:lang w:val="kk-KZ"/>
              </w:rPr>
            </w:pPr>
            <w:r>
              <w:t xml:space="preserve">Новая конструкция селепропускного сооружения </w:t>
            </w:r>
            <w:r>
              <w:rPr>
                <w:lang w:val="kk-KZ"/>
              </w:rPr>
              <w:t xml:space="preserve"> </w:t>
            </w:r>
            <w:r>
              <w:rPr>
                <w:i/>
                <w:iCs/>
                <w:lang w:val="kk-KZ"/>
              </w:rPr>
              <w:t xml:space="preserve">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95C055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11BE3">
            <w:pPr>
              <w:ind w:left="-57" w:right="-57"/>
              <w:jc w:val="both"/>
              <w:rPr>
                <w:lang w:val="kk-KZ"/>
              </w:rPr>
            </w:pPr>
            <w:r>
              <w:rPr>
                <w:bCs/>
              </w:rPr>
              <w:t>Инновационные и практические решения ускоренного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восстановления продуктивности деградированных орошаемых земель: </w:t>
            </w:r>
            <w:r>
              <w:t>Международная научно-практическая конференция, 20 мая 2022г., г. Тараз, 2022. –</w:t>
            </w:r>
            <w:r>
              <w:rPr>
                <w:lang w:val="kk-KZ"/>
              </w:rPr>
              <w:t xml:space="preserve"> С. 224-226.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F47B5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0E972">
            <w:pPr>
              <w:ind w:left="-57" w:right="-57"/>
              <w:jc w:val="center"/>
              <w:rPr>
                <w:lang w:val="kk-KZ"/>
              </w:rPr>
            </w:pPr>
          </w:p>
          <w:p w14:paraId="0F4C9B4A">
            <w:pPr>
              <w:ind w:left="-57" w:right="-57"/>
              <w:jc w:val="center"/>
              <w:rPr>
                <w:lang w:val="kk-KZ"/>
              </w:rPr>
            </w:pPr>
            <w:r>
              <w:rPr>
                <w:iCs/>
                <w:lang w:val="kk-KZ"/>
              </w:rPr>
              <w:t>Успанова Б.Б., Сейдуллаев Е.Ш.</w:t>
            </w:r>
          </w:p>
        </w:tc>
      </w:tr>
      <w:tr w14:paraId="3603340C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4BAD4A">
            <w:pPr>
              <w:tabs>
                <w:tab w:val="left" w:pos="459"/>
              </w:tabs>
              <w:ind w:left="357" w:hanging="357"/>
              <w:jc w:val="center"/>
              <w:rPr>
                <w:lang w:val="kk-KZ"/>
              </w:rPr>
            </w:pPr>
            <w:r>
              <w:rPr>
                <w:lang w:val="kk-KZ"/>
              </w:rPr>
              <w:t>40.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3D5C6">
            <w:pPr>
              <w:tabs>
                <w:tab w:val="left" w:pos="0"/>
              </w:tabs>
              <w:ind w:left="-57" w:right="-57"/>
              <w:jc w:val="both"/>
              <w:rPr>
                <w:lang w:val="kk-KZ"/>
              </w:rPr>
            </w:pPr>
            <w:r>
              <w:rPr>
                <w:rFonts w:eastAsia="CIDFont+F3"/>
                <w:lang w:val="kk-KZ"/>
              </w:rPr>
              <w:t>Ашық каналдардың бұрылыстарындағы құйынды қозғалыстарды зерттеу нәтижелері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53C0F4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02243">
            <w:pPr>
              <w:ind w:left="-57" w:right="-57"/>
              <w:jc w:val="both"/>
              <w:rPr>
                <w:bCs/>
                <w:lang w:val="kk-KZ"/>
              </w:rPr>
            </w:pPr>
            <w:r>
              <w:rPr>
                <w:rFonts w:eastAsia="CIDFont+F3"/>
                <w:lang w:val="kk-KZ"/>
              </w:rPr>
              <w:t>Publisher.agency: Proceedings of the 2nd International Scientific Conference «Foundations and Trends in Modern Learning» (April 27-28, 2023). Berlin, Germany, 2023. Б.26-30.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56DEC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B4C8C5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Асылбек М.,</w:t>
            </w:r>
          </w:p>
          <w:p w14:paraId="3FF78CDD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Абдуллаева Э.</w:t>
            </w:r>
          </w:p>
        </w:tc>
      </w:tr>
      <w:tr w14:paraId="1E0074ED">
        <w:trPr>
          <w:wBefore w:w="0" w:type="dxa"/>
          <w:wAfter w:w="0" w:type="dxa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8856C">
            <w:pPr>
              <w:tabs>
                <w:tab w:val="left" w:pos="459"/>
              </w:tabs>
              <w:ind w:left="357" w:hanging="357"/>
              <w:jc w:val="center"/>
              <w:rPr>
                <w:lang w:val="kk-KZ"/>
              </w:rPr>
            </w:pPr>
            <w:r>
              <w:rPr>
                <w:lang w:val="kk-KZ"/>
              </w:rPr>
              <w:t>41.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B27274">
            <w:pPr>
              <w:tabs>
                <w:tab w:val="left" w:pos="0"/>
              </w:tabs>
              <w:ind w:left="-57" w:right="-57"/>
              <w:jc w:val="both"/>
              <w:rPr>
                <w:rFonts w:eastAsia="CIDFont+F3"/>
                <w:lang w:val="kk-KZ"/>
              </w:rPr>
            </w:pPr>
            <w:r>
              <w:rPr>
                <w:bCs/>
                <w:lang w:val="kk-KZ"/>
              </w:rPr>
              <w:t>Жалғастыру құрылымдарын қолдану жағдайы мен конструкцияларын жобалау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E60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3493C">
            <w:pPr>
              <w:ind w:left="-57" w:right="-57"/>
              <w:jc w:val="both"/>
              <w:rPr>
                <w:rFonts w:eastAsia="CIDFont+F3"/>
                <w:lang w:val="kk-KZ"/>
              </w:rPr>
            </w:pPr>
            <w:r>
              <w:rPr>
                <w:lang w:val="kk-KZ"/>
              </w:rPr>
              <w:t>«Наука и образование: Новое время». – 2024. - № 6. – Б. 32-42.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240E8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0,35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95808">
            <w:pPr>
              <w:ind w:left="-57" w:right="-57"/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А.Б.Каппаров, Т.П.Мирзакулов</w:t>
            </w:r>
          </w:p>
        </w:tc>
      </w:tr>
    </w:tbl>
    <w:p w14:paraId="7604292C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</w:p>
    <w:p w14:paraId="258F6722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</w:p>
    <w:p w14:paraId="6E81DDA7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>Автор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>Джолдасов С.К.</w:t>
      </w:r>
    </w:p>
    <w:p w14:paraId="6439BEAB">
      <w:pPr>
        <w:tabs>
          <w:tab w:val="left" w:pos="7938"/>
        </w:tabs>
        <w:spacing w:line="360" w:lineRule="auto"/>
        <w:ind w:firstLine="3969"/>
        <w:rPr>
          <w:b/>
          <w:lang w:val="kk-KZ"/>
        </w:rPr>
      </w:pPr>
      <w:r>
        <w:rPr>
          <w:b/>
          <w:lang w:val="kk-KZ"/>
        </w:rPr>
        <w:t xml:space="preserve">Ғалым хатшы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>Жумадилова А.К.</w:t>
      </w:r>
    </w:p>
    <w:p w14:paraId="78A4BEE0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«_____»_________2025  ж.</w:t>
      </w:r>
    </w:p>
    <w:p w14:paraId="3E91C598">
      <w:pPr>
        <w:ind w:left="3261" w:firstLine="708"/>
        <w:rPr>
          <w:b/>
          <w:caps/>
          <w:lang w:val="kk-KZ"/>
        </w:rPr>
      </w:pPr>
    </w:p>
    <w:sectPr>
      <w:pgSz w:w="16838" w:h="11906" w:orient="landscape"/>
      <w:pgMar w:top="1134" w:right="1134" w:bottom="567" w:left="1134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E00002FF" w:usb1="400004FF" w:usb2="00000000" w:usb3="00000000" w:csb0="0000019F" w:csb1="00000000"/>
  </w:font>
  <w:font w:name="CIDFont+F3">
    <w:altName w:val="苹方-简"/>
    <w:panose1 w:val="00000000000000000000"/>
    <w:charset w:val="00"/>
    <w:family w:val="auto"/>
    <w:pitch w:val="default"/>
    <w:sig w:usb0="00000001" w:usb1="080F0000" w:usb2="00000010" w:usb3="00000000" w:csb0="00120000" w:csb1="00000000"/>
  </w:font>
  <w:font w:name="TimesNewRomanPS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NewRomanPS-Italic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NewRomanPS-BoldItalic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NewRomanPS-Bold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83A54"/>
    <w:multiLevelType w:val="multilevel"/>
    <w:tmpl w:val="58283A54"/>
    <w:lvl w:ilvl="0" w:tentative="0">
      <w:start w:val="1"/>
      <w:numFmt w:val="none"/>
      <w:lvlText w:val="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9F"/>
    <w:rsid w:val="0000594C"/>
    <w:rsid w:val="00006724"/>
    <w:rsid w:val="0001482B"/>
    <w:rsid w:val="00016461"/>
    <w:rsid w:val="00022031"/>
    <w:rsid w:val="00022071"/>
    <w:rsid w:val="000311CB"/>
    <w:rsid w:val="00032049"/>
    <w:rsid w:val="00035EAC"/>
    <w:rsid w:val="00043497"/>
    <w:rsid w:val="00043B62"/>
    <w:rsid w:val="00046FA1"/>
    <w:rsid w:val="000560AD"/>
    <w:rsid w:val="00057154"/>
    <w:rsid w:val="0007244B"/>
    <w:rsid w:val="00074350"/>
    <w:rsid w:val="00080CE2"/>
    <w:rsid w:val="00092097"/>
    <w:rsid w:val="000951B7"/>
    <w:rsid w:val="000E4DE0"/>
    <w:rsid w:val="000F497B"/>
    <w:rsid w:val="000F5B0E"/>
    <w:rsid w:val="000F7FCE"/>
    <w:rsid w:val="00101254"/>
    <w:rsid w:val="00105573"/>
    <w:rsid w:val="00115944"/>
    <w:rsid w:val="001169E2"/>
    <w:rsid w:val="00117064"/>
    <w:rsid w:val="0011762A"/>
    <w:rsid w:val="001235D6"/>
    <w:rsid w:val="00126212"/>
    <w:rsid w:val="0013147C"/>
    <w:rsid w:val="00142962"/>
    <w:rsid w:val="001562E9"/>
    <w:rsid w:val="00170248"/>
    <w:rsid w:val="00172225"/>
    <w:rsid w:val="001759A6"/>
    <w:rsid w:val="001A260D"/>
    <w:rsid w:val="001A6589"/>
    <w:rsid w:val="001B08C7"/>
    <w:rsid w:val="001B43C5"/>
    <w:rsid w:val="001B7418"/>
    <w:rsid w:val="001C1EBE"/>
    <w:rsid w:val="001D1794"/>
    <w:rsid w:val="001D24B2"/>
    <w:rsid w:val="001D4EED"/>
    <w:rsid w:val="001E74D6"/>
    <w:rsid w:val="001E7BBE"/>
    <w:rsid w:val="002054B7"/>
    <w:rsid w:val="00205F97"/>
    <w:rsid w:val="002077F9"/>
    <w:rsid w:val="00216D7A"/>
    <w:rsid w:val="0023433D"/>
    <w:rsid w:val="00241BF1"/>
    <w:rsid w:val="00250194"/>
    <w:rsid w:val="00253A6B"/>
    <w:rsid w:val="00271F5B"/>
    <w:rsid w:val="00275DAB"/>
    <w:rsid w:val="002800B0"/>
    <w:rsid w:val="0028038B"/>
    <w:rsid w:val="002A01BC"/>
    <w:rsid w:val="002A0414"/>
    <w:rsid w:val="002A3339"/>
    <w:rsid w:val="002B1DB3"/>
    <w:rsid w:val="002B3926"/>
    <w:rsid w:val="002B79B0"/>
    <w:rsid w:val="002C120A"/>
    <w:rsid w:val="002C26F7"/>
    <w:rsid w:val="002C7ABD"/>
    <w:rsid w:val="002D446A"/>
    <w:rsid w:val="002D738E"/>
    <w:rsid w:val="002E231E"/>
    <w:rsid w:val="002E6F86"/>
    <w:rsid w:val="002E793E"/>
    <w:rsid w:val="002F0F49"/>
    <w:rsid w:val="002F1FF9"/>
    <w:rsid w:val="002F5E0E"/>
    <w:rsid w:val="00300C03"/>
    <w:rsid w:val="00316665"/>
    <w:rsid w:val="003207CA"/>
    <w:rsid w:val="00325EDD"/>
    <w:rsid w:val="00327FD4"/>
    <w:rsid w:val="00330528"/>
    <w:rsid w:val="003423E9"/>
    <w:rsid w:val="00346889"/>
    <w:rsid w:val="00355AB5"/>
    <w:rsid w:val="00356686"/>
    <w:rsid w:val="0036021B"/>
    <w:rsid w:val="00363685"/>
    <w:rsid w:val="00365AD0"/>
    <w:rsid w:val="003752F7"/>
    <w:rsid w:val="003904F8"/>
    <w:rsid w:val="0039077D"/>
    <w:rsid w:val="00392E46"/>
    <w:rsid w:val="00394F5A"/>
    <w:rsid w:val="003A2082"/>
    <w:rsid w:val="003A6A28"/>
    <w:rsid w:val="003B63E1"/>
    <w:rsid w:val="003B6E2A"/>
    <w:rsid w:val="003D58BA"/>
    <w:rsid w:val="003D5948"/>
    <w:rsid w:val="003E58CA"/>
    <w:rsid w:val="003F0F34"/>
    <w:rsid w:val="004271A4"/>
    <w:rsid w:val="00451874"/>
    <w:rsid w:val="00451D5E"/>
    <w:rsid w:val="00451F3F"/>
    <w:rsid w:val="004533AF"/>
    <w:rsid w:val="00462EC6"/>
    <w:rsid w:val="00471D75"/>
    <w:rsid w:val="00473EAF"/>
    <w:rsid w:val="00476E1E"/>
    <w:rsid w:val="004771DF"/>
    <w:rsid w:val="004807BE"/>
    <w:rsid w:val="00484AB6"/>
    <w:rsid w:val="004906D5"/>
    <w:rsid w:val="00494CF8"/>
    <w:rsid w:val="004B0A12"/>
    <w:rsid w:val="004B5049"/>
    <w:rsid w:val="004C3069"/>
    <w:rsid w:val="004C6093"/>
    <w:rsid w:val="004C63A1"/>
    <w:rsid w:val="004D2CCB"/>
    <w:rsid w:val="004D3598"/>
    <w:rsid w:val="004E1612"/>
    <w:rsid w:val="004E17D7"/>
    <w:rsid w:val="004E5A24"/>
    <w:rsid w:val="0051441C"/>
    <w:rsid w:val="005210E5"/>
    <w:rsid w:val="00530AB5"/>
    <w:rsid w:val="00533AB2"/>
    <w:rsid w:val="00560642"/>
    <w:rsid w:val="005758CB"/>
    <w:rsid w:val="00580E8C"/>
    <w:rsid w:val="00581B25"/>
    <w:rsid w:val="005B048B"/>
    <w:rsid w:val="005C0A5A"/>
    <w:rsid w:val="005C28FD"/>
    <w:rsid w:val="005D247E"/>
    <w:rsid w:val="005E4F54"/>
    <w:rsid w:val="005F5323"/>
    <w:rsid w:val="00617164"/>
    <w:rsid w:val="006235DA"/>
    <w:rsid w:val="00644877"/>
    <w:rsid w:val="00647F82"/>
    <w:rsid w:val="00656AA2"/>
    <w:rsid w:val="00657D52"/>
    <w:rsid w:val="006650FB"/>
    <w:rsid w:val="006701ED"/>
    <w:rsid w:val="00670BA9"/>
    <w:rsid w:val="00675F1E"/>
    <w:rsid w:val="00680FE3"/>
    <w:rsid w:val="00694EAB"/>
    <w:rsid w:val="006A17E8"/>
    <w:rsid w:val="006A369F"/>
    <w:rsid w:val="006C24A5"/>
    <w:rsid w:val="006E6E9B"/>
    <w:rsid w:val="006F57B1"/>
    <w:rsid w:val="006F707A"/>
    <w:rsid w:val="007138B2"/>
    <w:rsid w:val="00715855"/>
    <w:rsid w:val="00727439"/>
    <w:rsid w:val="00732BEE"/>
    <w:rsid w:val="007447E6"/>
    <w:rsid w:val="00760C6B"/>
    <w:rsid w:val="007663B7"/>
    <w:rsid w:val="00772DA2"/>
    <w:rsid w:val="00774680"/>
    <w:rsid w:val="00777DC8"/>
    <w:rsid w:val="007A3FF4"/>
    <w:rsid w:val="007A6FC5"/>
    <w:rsid w:val="007A7815"/>
    <w:rsid w:val="007B5F47"/>
    <w:rsid w:val="007C5CD6"/>
    <w:rsid w:val="007E2BD9"/>
    <w:rsid w:val="0081620D"/>
    <w:rsid w:val="008248DE"/>
    <w:rsid w:val="00827061"/>
    <w:rsid w:val="00862B01"/>
    <w:rsid w:val="0087069A"/>
    <w:rsid w:val="00880FC9"/>
    <w:rsid w:val="00881A50"/>
    <w:rsid w:val="00884B1C"/>
    <w:rsid w:val="008943C2"/>
    <w:rsid w:val="008962F1"/>
    <w:rsid w:val="008A1A84"/>
    <w:rsid w:val="008A28D9"/>
    <w:rsid w:val="008A3F59"/>
    <w:rsid w:val="008A49ED"/>
    <w:rsid w:val="008A648F"/>
    <w:rsid w:val="008A7086"/>
    <w:rsid w:val="008C63F6"/>
    <w:rsid w:val="008C6D6E"/>
    <w:rsid w:val="008D5221"/>
    <w:rsid w:val="008D526D"/>
    <w:rsid w:val="008D53E7"/>
    <w:rsid w:val="008E379A"/>
    <w:rsid w:val="008E71AB"/>
    <w:rsid w:val="008F11AB"/>
    <w:rsid w:val="008F1CB8"/>
    <w:rsid w:val="008F47B6"/>
    <w:rsid w:val="00917B53"/>
    <w:rsid w:val="009211F5"/>
    <w:rsid w:val="009215F1"/>
    <w:rsid w:val="009230D0"/>
    <w:rsid w:val="00925945"/>
    <w:rsid w:val="00927F65"/>
    <w:rsid w:val="0093386D"/>
    <w:rsid w:val="00937915"/>
    <w:rsid w:val="00943BB6"/>
    <w:rsid w:val="00943C79"/>
    <w:rsid w:val="00950668"/>
    <w:rsid w:val="00952827"/>
    <w:rsid w:val="00955B19"/>
    <w:rsid w:val="00957B3D"/>
    <w:rsid w:val="0096776C"/>
    <w:rsid w:val="0097496B"/>
    <w:rsid w:val="0098181C"/>
    <w:rsid w:val="00985D8C"/>
    <w:rsid w:val="009A0FAC"/>
    <w:rsid w:val="009A2632"/>
    <w:rsid w:val="009A3BC8"/>
    <w:rsid w:val="009A7CD0"/>
    <w:rsid w:val="009B280A"/>
    <w:rsid w:val="009C2653"/>
    <w:rsid w:val="009D1182"/>
    <w:rsid w:val="009F03B5"/>
    <w:rsid w:val="009F621F"/>
    <w:rsid w:val="00A13647"/>
    <w:rsid w:val="00A50976"/>
    <w:rsid w:val="00A52A82"/>
    <w:rsid w:val="00A5377B"/>
    <w:rsid w:val="00A53A12"/>
    <w:rsid w:val="00A87863"/>
    <w:rsid w:val="00A879C8"/>
    <w:rsid w:val="00AA2A10"/>
    <w:rsid w:val="00AB25E4"/>
    <w:rsid w:val="00AD66D3"/>
    <w:rsid w:val="00AE238A"/>
    <w:rsid w:val="00AE463A"/>
    <w:rsid w:val="00B06005"/>
    <w:rsid w:val="00B16A1A"/>
    <w:rsid w:val="00B17287"/>
    <w:rsid w:val="00B207F1"/>
    <w:rsid w:val="00B22931"/>
    <w:rsid w:val="00B31524"/>
    <w:rsid w:val="00B325D7"/>
    <w:rsid w:val="00B40517"/>
    <w:rsid w:val="00B44F0D"/>
    <w:rsid w:val="00B456B1"/>
    <w:rsid w:val="00B456E9"/>
    <w:rsid w:val="00B75FE3"/>
    <w:rsid w:val="00B7627C"/>
    <w:rsid w:val="00B93EDE"/>
    <w:rsid w:val="00B94EC6"/>
    <w:rsid w:val="00B964BA"/>
    <w:rsid w:val="00B96A07"/>
    <w:rsid w:val="00BB23A9"/>
    <w:rsid w:val="00BB5B0D"/>
    <w:rsid w:val="00BC0CA7"/>
    <w:rsid w:val="00BE1E05"/>
    <w:rsid w:val="00BE7D9B"/>
    <w:rsid w:val="00BF13D5"/>
    <w:rsid w:val="00C05BA1"/>
    <w:rsid w:val="00C1280D"/>
    <w:rsid w:val="00C22C7D"/>
    <w:rsid w:val="00C459FD"/>
    <w:rsid w:val="00C52E6D"/>
    <w:rsid w:val="00C57371"/>
    <w:rsid w:val="00C63C0A"/>
    <w:rsid w:val="00C6769B"/>
    <w:rsid w:val="00C70915"/>
    <w:rsid w:val="00C8370B"/>
    <w:rsid w:val="00CA1FDE"/>
    <w:rsid w:val="00CA7EC9"/>
    <w:rsid w:val="00CB577B"/>
    <w:rsid w:val="00CC1F4D"/>
    <w:rsid w:val="00CC374C"/>
    <w:rsid w:val="00CD51B4"/>
    <w:rsid w:val="00CF189E"/>
    <w:rsid w:val="00CF6F7C"/>
    <w:rsid w:val="00D11B66"/>
    <w:rsid w:val="00D31FB7"/>
    <w:rsid w:val="00D326C7"/>
    <w:rsid w:val="00D32E71"/>
    <w:rsid w:val="00D6032D"/>
    <w:rsid w:val="00D6236D"/>
    <w:rsid w:val="00D81C29"/>
    <w:rsid w:val="00D830B7"/>
    <w:rsid w:val="00D928AF"/>
    <w:rsid w:val="00DA61E9"/>
    <w:rsid w:val="00DB3ADD"/>
    <w:rsid w:val="00DE5613"/>
    <w:rsid w:val="00E04E9C"/>
    <w:rsid w:val="00E2065F"/>
    <w:rsid w:val="00E3145B"/>
    <w:rsid w:val="00E3218D"/>
    <w:rsid w:val="00E43563"/>
    <w:rsid w:val="00E747BA"/>
    <w:rsid w:val="00E8143E"/>
    <w:rsid w:val="00E84F98"/>
    <w:rsid w:val="00E917CD"/>
    <w:rsid w:val="00E9663A"/>
    <w:rsid w:val="00EC420A"/>
    <w:rsid w:val="00ED3139"/>
    <w:rsid w:val="00ED39C4"/>
    <w:rsid w:val="00ED3D7B"/>
    <w:rsid w:val="00EE5A07"/>
    <w:rsid w:val="00EF499A"/>
    <w:rsid w:val="00F032D5"/>
    <w:rsid w:val="00F04272"/>
    <w:rsid w:val="00F22EC4"/>
    <w:rsid w:val="00F2459C"/>
    <w:rsid w:val="00F35A18"/>
    <w:rsid w:val="00F40B09"/>
    <w:rsid w:val="00F725FF"/>
    <w:rsid w:val="00F755AB"/>
    <w:rsid w:val="00F760A0"/>
    <w:rsid w:val="00F80C0A"/>
    <w:rsid w:val="00F81CEE"/>
    <w:rsid w:val="00F9151C"/>
    <w:rsid w:val="00F9628A"/>
    <w:rsid w:val="00F96CE0"/>
    <w:rsid w:val="00FA5A75"/>
    <w:rsid w:val="00FB0070"/>
    <w:rsid w:val="00FB2E1B"/>
    <w:rsid w:val="00FB786A"/>
    <w:rsid w:val="00FD33FD"/>
    <w:rsid w:val="00FE4737"/>
    <w:rsid w:val="00FE4E3F"/>
    <w:rsid w:val="AFEF7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6">
    <w:name w:val="header"/>
    <w:basedOn w:val="1"/>
    <w:link w:val="12"/>
    <w:uiPriority w:val="0"/>
    <w:pPr>
      <w:tabs>
        <w:tab w:val="center" w:pos="4677"/>
        <w:tab w:val="right" w:pos="9355"/>
      </w:tabs>
    </w:pPr>
  </w:style>
  <w:style w:type="character" w:styleId="7">
    <w:name w:val="Hyperlink"/>
    <w:basedOn w:val="3"/>
    <w:unhideWhenUsed/>
    <w:uiPriority w:val="99"/>
    <w:rPr>
      <w:color w:val="0000FF"/>
      <w:u w:val="single"/>
    </w:rPr>
  </w:style>
  <w:style w:type="paragraph" w:styleId="8">
    <w:name w:val="Subtitle"/>
    <w:basedOn w:val="1"/>
    <w:next w:val="1"/>
    <w:link w:val="14"/>
    <w:qFormat/>
    <w:uiPriority w:val="0"/>
    <w:pPr>
      <w:spacing w:after="60"/>
      <w:jc w:val="center"/>
      <w:outlineLvl w:val="1"/>
    </w:pPr>
    <w:rPr>
      <w:rFonts w:ascii="Cambria" w:hAnsi="Cambria"/>
    </w:rPr>
  </w:style>
  <w:style w:type="paragraph" w:customStyle="1" w:styleId="9">
    <w:name w:val="Знак Знак Знак Знак"/>
    <w:basedOn w:val="1"/>
    <w:uiPriority w:val="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"/>
    <w:basedOn w:val="1"/>
    <w:uiPriority w:val="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1">
    <w:name w:val="Без интервала1"/>
    <w:uiPriority w:val="0"/>
    <w:rPr>
      <w:rFonts w:ascii="Calibri" w:hAnsi="Calibri"/>
      <w:sz w:val="22"/>
      <w:szCs w:val="22"/>
      <w:lang w:val="ru-RU" w:eastAsia="en-US" w:bidi="ar-SA"/>
    </w:rPr>
  </w:style>
  <w:style w:type="character" w:customStyle="1" w:styleId="12">
    <w:name w:val="Верхний колонтитул Знак"/>
    <w:link w:val="6"/>
    <w:uiPriority w:val="0"/>
    <w:rPr>
      <w:sz w:val="24"/>
      <w:szCs w:val="24"/>
      <w:lang w:val="ru-RU" w:eastAsia="ru-RU" w:bidi="ar-SA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 w:bidi="ar-SA"/>
    </w:rPr>
  </w:style>
  <w:style w:type="character" w:customStyle="1" w:styleId="14">
    <w:name w:val="Подзаголовок Знак"/>
    <w:basedOn w:val="3"/>
    <w:link w:val="8"/>
    <w:uiPriority w:val="0"/>
    <w:rPr>
      <w:rFonts w:ascii="Cambria" w:hAnsi="Cambria"/>
      <w:sz w:val="24"/>
      <w:szCs w:val="24"/>
    </w:rPr>
  </w:style>
  <w:style w:type="paragraph" w:styleId="15">
    <w:name w:val="No Spacing"/>
    <w:link w:val="16"/>
    <w:qFormat/>
    <w:uiPriority w:val="1"/>
    <w:rPr>
      <w:rFonts w:ascii="Calibri" w:hAnsi="Calibri"/>
      <w:sz w:val="22"/>
      <w:szCs w:val="22"/>
      <w:lang w:bidi="ar-SA"/>
    </w:rPr>
  </w:style>
  <w:style w:type="character" w:customStyle="1" w:styleId="16">
    <w:name w:val="Без интервала Знак"/>
    <w:link w:val="15"/>
    <w:locked/>
    <w:uiPriority w:val="1"/>
    <w:rPr>
      <w:rFonts w:ascii="Calibri" w:hAnsi="Calibri"/>
      <w:sz w:val="22"/>
      <w:szCs w:val="22"/>
      <w:lang w:bidi="ar-SA"/>
    </w:rPr>
  </w:style>
  <w:style w:type="paragraph" w:customStyle="1" w:styleId="17">
    <w:name w:val="Заголовок 11"/>
    <w:basedOn w:val="1"/>
    <w:qFormat/>
    <w:uiPriority w:val="1"/>
    <w:pPr>
      <w:widowControl w:val="0"/>
      <w:autoSpaceDE w:val="0"/>
      <w:autoSpaceDN w:val="0"/>
      <w:spacing w:before="52"/>
      <w:ind w:left="100"/>
      <w:outlineLvl w:val="1"/>
    </w:pPr>
    <w:rPr>
      <w:rFonts w:ascii="Arial" w:hAnsi="Arial" w:eastAsia="Arial" w:cs="Arial"/>
      <w:b/>
      <w:bCs/>
      <w:sz w:val="32"/>
      <w:szCs w:val="32"/>
      <w:lang w:val="kk-KZ" w:eastAsia="en-US"/>
    </w:rPr>
  </w:style>
  <w:style w:type="character" w:customStyle="1" w:styleId="18">
    <w:name w:val="typography_6f8c57"/>
    <w:basedOn w:val="3"/>
    <w:uiPriority w:val="0"/>
  </w:style>
  <w:style w:type="character" w:customStyle="1" w:styleId="19">
    <w:name w:val="typography"/>
    <w:basedOn w:val="3"/>
    <w:uiPriority w:val="0"/>
  </w:style>
  <w:style w:type="character" w:customStyle="1" w:styleId="20">
    <w:name w:val="right"/>
    <w:basedOn w:val="3"/>
    <w:uiPriority w:val="0"/>
  </w:style>
  <w:style w:type="character" w:customStyle="1" w:styleId="21">
    <w:name w:val="author-module__28u4a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1828</Words>
  <Characters>10422</Characters>
  <Lines>86</Lines>
  <Paragraphs>24</Paragraphs>
  <TotalTime>0</TotalTime>
  <ScaleCrop>false</ScaleCrop>
  <LinksUpToDate>false</LinksUpToDate>
  <CharactersWithSpaces>12226</CharactersWithSpaces>
  <Application>WPS Office_6.12.0.8652_F1E327BC-269C-435d-A152-05C5408002CA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2023-11-23T08:35:00Z</dcterms:created>
  <dc:creator>1</dc:creator>
  <cp:lastModifiedBy>Yerkebulan Talzhanov</cp:lastModifiedBy>
  <cp:lastPrinted>2023-04-04T08:37:00Z</cp:lastPrinted>
  <dcterms:modified xsi:type="dcterms:W3CDTF">2025-06-25T10:33:27Z</dcterms:modified>
  <dc:title>СПИСОК НАУЧНО-МЕТОДИЧЕСКИХ ТРУДОВ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1033-6.12.0.8652</vt:lpwstr>
  </property>
  <property fmtid="{D5CDD505-2E9C-101B-9397-08002B2CF9AE}" pid="3" name="ICV">
    <vt:lpwstr>B8B6C58CB4B02FF1278A5B68D77C22FA_42</vt:lpwstr>
  </property>
</Properties>
</file>