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Rule="auto"/>
        <w:ind w:left="90" w:right="180" w:firstLine="0"/>
        <w:jc w:val="both"/>
        <w:rPr/>
      </w:pPr>
      <w:r w:rsidDel="00000000" w:rsidR="00000000" w:rsidRPr="00000000">
        <w:rPr>
          <w:rtl w:val="0"/>
        </w:rPr>
        <w:t xml:space="preserve"> </w:t>
      </w:r>
    </w:p>
    <w:tbl>
      <w:tblPr>
        <w:tblStyle w:val="Table1"/>
        <w:tblW w:w="10770.0" w:type="dxa"/>
        <w:jc w:val="left"/>
        <w:tblInd w:w="-174.0" w:type="dxa"/>
        <w:tblLayout w:type="fixed"/>
        <w:tblLook w:val="0400"/>
      </w:tblPr>
      <w:tblGrid>
        <w:gridCol w:w="1905"/>
        <w:gridCol w:w="7020"/>
        <w:gridCol w:w="1845"/>
        <w:tblGridChange w:id="0">
          <w:tblGrid>
            <w:gridCol w:w="1905"/>
            <w:gridCol w:w="7020"/>
            <w:gridCol w:w="1845"/>
          </w:tblGrid>
        </w:tblGridChange>
      </w:tblGrid>
      <w:tr>
        <w:trPr>
          <w:cantSplit w:val="0"/>
          <w:trHeight w:val="2089.98046875" w:hRule="atLeast"/>
          <w:tblHeader w:val="0"/>
        </w:trPr>
        <w:tc>
          <w:tcPr>
            <w:tcBorders>
              <w:top w:color="f1f3f4" w:space="0" w:sz="4" w:val="single"/>
              <w:left w:color="f1f3f4" w:space="0" w:sz="4" w:val="single"/>
              <w:bottom w:color="f1f3f4" w:space="0" w:sz="4" w:val="single"/>
              <w:right w:color="f1f3f4" w:space="0" w:sz="4" w:val="single"/>
            </w:tcBorders>
            <w:shd w:fill="f1f3f4" w:val="clear"/>
            <w:vAlign w:val="center"/>
          </w:tcPr>
          <w:p w:rsidR="00000000" w:rsidDel="00000000" w:rsidP="00000000" w:rsidRDefault="00000000" w:rsidRPr="00000000" w14:paraId="00000002">
            <w:pPr>
              <w:rPr>
                <w:rFonts w:ascii="Arial" w:cs="Arial" w:eastAsia="Arial" w:hAnsi="Arial"/>
                <w:b w:val="1"/>
                <w:bCs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66676</wp:posOffset>
                  </wp:positionH>
                  <wp:positionV relativeFrom="paragraph">
                    <wp:posOffset>38101</wp:posOffset>
                  </wp:positionV>
                  <wp:extent cx="952490" cy="1140895"/>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952490" cy="1140895"/>
                          </a:xfrm>
                          <a:prstGeom prst="rect"/>
                          <a:ln/>
                        </pic:spPr>
                      </pic:pic>
                    </a:graphicData>
                  </a:graphic>
                </wp:anchor>
              </w:drawing>
            </w:r>
          </w:p>
        </w:tc>
        <w:tc>
          <w:tcPr>
            <w:tcBorders>
              <w:top w:color="f1f3f4" w:space="0" w:sz="32" w:val="single"/>
              <w:left w:color="f1f3f4" w:space="0" w:sz="4" w:val="single"/>
              <w:bottom w:color="f1f3f4" w:space="0" w:sz="32" w:val="single"/>
              <w:right w:color="f1f3f4" w:space="0" w:sz="4" w:val="single"/>
            </w:tcBorders>
            <w:shd w:fill="f1f3f4" w:val="clear"/>
          </w:tcPr>
          <w:p w:rsidR="00000000" w:rsidDel="00000000" w:rsidP="00000000" w:rsidRDefault="00000000" w:rsidRPr="00000000" w14:paraId="00000003">
            <w:pPr>
              <w:ind w:left="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4">
            <w:pPr>
              <w:ind w:left="3" w:firstLine="0"/>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5">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FORT AUGUSTUS AND GLENMORISTON COMMUNITY COUNCIL</w:t>
            </w:r>
          </w:p>
          <w:p w:rsidR="00000000" w:rsidDel="00000000" w:rsidP="00000000" w:rsidRDefault="00000000" w:rsidRPr="00000000" w14:paraId="00000006">
            <w:pPr>
              <w:spacing w:line="276" w:lineRule="auto"/>
              <w:rPr>
                <w:rFonts w:ascii="Arial" w:cs="Arial" w:eastAsia="Arial" w:hAnsi="Arial"/>
                <w:b w:val="1"/>
                <w:bCs w:val="1"/>
              </w:rPr>
            </w:pPr>
            <w:r w:rsidDel="00000000" w:rsidR="00000000" w:rsidRPr="00000000">
              <w:rPr>
                <w:rFonts w:ascii="Arial" w:cs="Arial" w:eastAsia="Arial" w:hAnsi="Arial"/>
                <w:b w:val="1"/>
                <w:bCs w:val="1"/>
                <w:rtl w:val="0"/>
              </w:rPr>
              <w:t xml:space="preserve">Community Resilience Project</w:t>
            </w:r>
          </w:p>
          <w:p w:rsidR="00000000" w:rsidDel="00000000" w:rsidP="00000000" w:rsidRDefault="00000000" w:rsidRPr="00000000" w14:paraId="00000007">
            <w:pPr>
              <w:spacing w:line="276" w:lineRule="auto"/>
              <w:rPr>
                <w:rFonts w:ascii="Arial" w:cs="Arial" w:eastAsia="Arial" w:hAnsi="Arial"/>
              </w:rPr>
            </w:pPr>
            <w:r w:rsidDel="00000000" w:rsidR="00000000" w:rsidRPr="00000000">
              <w:rPr>
                <w:rFonts w:ascii="Arial" w:cs="Arial" w:eastAsia="Arial" w:hAnsi="Arial"/>
                <w:b w:val="1"/>
                <w:bCs w:val="1"/>
                <w:rtl w:val="0"/>
              </w:rPr>
              <w:t xml:space="preserve">Meeting Minutes</w:t>
            </w:r>
            <w:r w:rsidDel="00000000" w:rsidR="00000000" w:rsidRPr="00000000">
              <w:rPr>
                <w:rtl w:val="0"/>
              </w:rPr>
            </w:r>
          </w:p>
          <w:p w:rsidR="00000000" w:rsidDel="00000000" w:rsidP="00000000" w:rsidRDefault="00000000" w:rsidRPr="00000000" w14:paraId="00000008">
            <w:pPr>
              <w:ind w:left="3" w:firstLine="0"/>
              <w:rPr>
                <w:rFonts w:ascii="Arial" w:cs="Arial" w:eastAsia="Arial" w:hAnsi="Arial"/>
                <w:sz w:val="20"/>
                <w:szCs w:val="20"/>
              </w:rPr>
            </w:pPr>
            <w:r w:rsidDel="00000000" w:rsidR="00000000" w:rsidRPr="00000000">
              <w:rPr>
                <w:rtl w:val="0"/>
              </w:rPr>
            </w:r>
          </w:p>
        </w:tc>
        <w:tc>
          <w:tcPr>
            <w:tcBorders>
              <w:top w:color="f1f3f4" w:space="0" w:sz="32" w:val="single"/>
              <w:left w:color="f1f3f4" w:space="0" w:sz="4" w:val="single"/>
              <w:bottom w:color="f1f3f4" w:space="0" w:sz="32" w:val="single"/>
              <w:right w:color="f1f3f4" w:space="0" w:sz="4" w:val="single"/>
            </w:tcBorders>
            <w:shd w:fill="f1f3f4" w:val="clear"/>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35" w:hRule="atLeast"/>
          <w:tblHeader w:val="0"/>
        </w:trPr>
        <w:tc>
          <w:tcPr>
            <w:tcBorders>
              <w:top w:color="f1f3f4" w:space="0" w:sz="4" w:val="single"/>
              <w:left w:color="f1f3f4" w:space="0" w:sz="4" w:val="single"/>
              <w:bottom w:color="f1f3f4" w:space="0" w:sz="4" w:val="single"/>
              <w:right w:color="f1f3f4" w:space="0" w:sz="4" w:val="single"/>
            </w:tcBorders>
            <w:shd w:fill="d9d9d9" w:val="clear"/>
            <w:vAlign w:val="center"/>
          </w:tcPr>
          <w:p w:rsidR="00000000" w:rsidDel="00000000" w:rsidP="00000000" w:rsidRDefault="00000000" w:rsidRPr="00000000" w14:paraId="0000000A">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Date</w:t>
            </w:r>
          </w:p>
        </w:tc>
        <w:tc>
          <w:tcPr>
            <w:tcBorders>
              <w:top w:color="f1f3f4" w:space="0" w:sz="32" w:val="single"/>
              <w:left w:color="f1f3f4" w:space="0" w:sz="4" w:val="single"/>
              <w:bottom w:color="f1f3f4" w:space="0" w:sz="32" w:val="single"/>
              <w:right w:color="f1f3f4" w:space="0" w:sz="4" w:val="single"/>
            </w:tcBorders>
          </w:tcPr>
          <w:p w:rsidR="00000000" w:rsidDel="00000000" w:rsidP="00000000" w:rsidRDefault="00000000" w:rsidRPr="00000000" w14:paraId="0000000B">
            <w:pPr>
              <w:ind w:left="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Tuesday, 28th April 2026 </w:t>
            </w:r>
          </w:p>
        </w:tc>
        <w:tc>
          <w:tcPr>
            <w:tcBorders>
              <w:top w:color="f1f3f4" w:space="0" w:sz="32" w:val="single"/>
              <w:left w:color="f1f3f4" w:space="0" w:sz="4" w:val="single"/>
              <w:bottom w:color="f1f3f4" w:space="0" w:sz="32" w:val="single"/>
              <w:right w:color="f1f3f4" w:space="0" w:sz="4" w:val="single"/>
            </w:tcBorders>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65" w:hRule="atLeast"/>
          <w:tblHeader w:val="0"/>
        </w:trPr>
        <w:tc>
          <w:tcPr>
            <w:tcBorders>
              <w:top w:color="f1f3f4" w:space="0" w:sz="4" w:val="single"/>
              <w:left w:color="f1f3f4" w:space="0" w:sz="4" w:val="single"/>
              <w:bottom w:color="f1f3f4" w:space="0" w:sz="4" w:val="single"/>
              <w:right w:color="f1f3f4" w:space="0" w:sz="4" w:val="single"/>
            </w:tcBorders>
            <w:shd w:fill="d9d9d9" w:val="clear"/>
            <w:vAlign w:val="center"/>
          </w:tcPr>
          <w:p w:rsidR="00000000" w:rsidDel="00000000" w:rsidP="00000000" w:rsidRDefault="00000000" w:rsidRPr="00000000" w14:paraId="0000000D">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Time</w:t>
            </w:r>
          </w:p>
        </w:tc>
        <w:tc>
          <w:tcPr>
            <w:tcBorders>
              <w:top w:color="f1f3f4" w:space="0" w:sz="32" w:val="single"/>
              <w:left w:color="f1f3f4" w:space="0" w:sz="4" w:val="single"/>
              <w:bottom w:color="f1f3f4" w:space="0" w:sz="32" w:val="single"/>
              <w:right w:color="f1f3f4" w:space="0" w:sz="4" w:val="single"/>
            </w:tcBorders>
            <w:vAlign w:val="center"/>
          </w:tcPr>
          <w:p w:rsidR="00000000" w:rsidDel="00000000" w:rsidP="00000000" w:rsidRDefault="00000000" w:rsidRPr="00000000" w14:paraId="0000000E">
            <w:pPr>
              <w:ind w:left="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14:00  </w:t>
            </w:r>
          </w:p>
        </w:tc>
        <w:tc>
          <w:tcPr>
            <w:tcBorders>
              <w:top w:color="f1f3f4" w:space="0" w:sz="32" w:val="single"/>
              <w:left w:color="f1f3f4" w:space="0" w:sz="4" w:val="single"/>
              <w:bottom w:color="f1f3f4" w:space="0" w:sz="32" w:val="single"/>
              <w:right w:color="f1f3f4" w:space="0" w:sz="4" w:val="single"/>
            </w:tcBorders>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405" w:hRule="atLeast"/>
          <w:tblHeader w:val="0"/>
        </w:trPr>
        <w:tc>
          <w:tcPr>
            <w:tcBorders>
              <w:top w:color="f1f3f4" w:space="0" w:sz="4" w:val="single"/>
              <w:left w:color="f1f3f4" w:space="0" w:sz="4" w:val="single"/>
              <w:bottom w:color="f1f3f4" w:space="0" w:sz="4" w:val="single"/>
              <w:right w:color="f1f3f4" w:space="0" w:sz="4" w:val="single"/>
            </w:tcBorders>
            <w:shd w:fill="d9d9d9" w:val="clear"/>
            <w:vAlign w:val="center"/>
          </w:tcPr>
          <w:p w:rsidR="00000000" w:rsidDel="00000000" w:rsidP="00000000" w:rsidRDefault="00000000" w:rsidRPr="00000000" w14:paraId="00000010">
            <w:pP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Location</w:t>
            </w:r>
          </w:p>
        </w:tc>
        <w:tc>
          <w:tcPr>
            <w:tcBorders>
              <w:top w:color="f1f3f4" w:space="0" w:sz="32" w:val="single"/>
              <w:left w:color="f1f3f4" w:space="0" w:sz="4" w:val="single"/>
              <w:bottom w:color="f1f3f4" w:space="0" w:sz="32" w:val="single"/>
              <w:right w:color="f1f3f4" w:space="0" w:sz="4" w:val="single"/>
            </w:tcBorders>
          </w:tcPr>
          <w:p w:rsidR="00000000" w:rsidDel="00000000" w:rsidP="00000000" w:rsidRDefault="00000000" w:rsidRPr="00000000" w14:paraId="00000011">
            <w:pPr>
              <w:ind w:left="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Hub, Dalchreichart </w:t>
            </w:r>
          </w:p>
        </w:tc>
        <w:tc>
          <w:tcPr>
            <w:tcBorders>
              <w:top w:color="f1f3f4" w:space="0" w:sz="32" w:val="single"/>
              <w:left w:color="f1f3f4" w:space="0" w:sz="4" w:val="single"/>
              <w:bottom w:color="f1f3f4" w:space="0" w:sz="32" w:val="single"/>
              <w:right w:color="f1f3f4" w:space="0" w:sz="4" w:val="single"/>
            </w:tcBorders>
          </w:tcPr>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505.1171875" w:hRule="atLeast"/>
          <w:tblHeader w:val="0"/>
        </w:trPr>
        <w:tc>
          <w:tcPr>
            <w:tcBorders>
              <w:top w:color="f1f3f4" w:space="0" w:sz="4" w:val="single"/>
              <w:left w:color="f1f3f4" w:space="0" w:sz="4" w:val="single"/>
              <w:bottom w:color="f1f3f4" w:space="0" w:sz="4" w:val="single"/>
              <w:right w:color="000000" w:space="0" w:sz="0" w:val="nil"/>
            </w:tcBorders>
            <w:shd w:fill="d9d9d9" w:val="clear"/>
            <w:vAlign w:val="center"/>
          </w:tcPr>
          <w:p w:rsidR="00000000" w:rsidDel="00000000" w:rsidP="00000000" w:rsidRDefault="00000000" w:rsidRPr="00000000" w14:paraId="00000013">
            <w:pPr>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Agenda Item</w:t>
            </w:r>
          </w:p>
        </w:tc>
        <w:tc>
          <w:tcPr>
            <w:tcBorders>
              <w:top w:color="f1f3f4" w:space="0" w:sz="4" w:val="single"/>
              <w:left w:color="000000" w:space="0" w:sz="0" w:val="nil"/>
              <w:bottom w:color="f1f3f4" w:space="0" w:sz="32" w:val="single"/>
              <w:right w:color="f1f3f4" w:space="0" w:sz="4" w:val="single"/>
            </w:tcBorders>
            <w:shd w:fill="d9d9d9" w:val="clear"/>
            <w:vAlign w:val="center"/>
          </w:tcPr>
          <w:p w:rsidR="00000000" w:rsidDel="00000000" w:rsidP="00000000" w:rsidRDefault="00000000" w:rsidRPr="00000000" w14:paraId="00000014">
            <w:pPr>
              <w:ind w:left="0" w:firstLine="0"/>
              <w:jc w:val="left"/>
              <w:rPr>
                <w:rFonts w:ascii="Arial" w:cs="Arial" w:eastAsia="Arial" w:hAnsi="Arial"/>
                <w:sz w:val="20"/>
                <w:szCs w:val="20"/>
              </w:rPr>
            </w:pPr>
            <w:r w:rsidDel="00000000" w:rsidR="00000000" w:rsidRPr="00000000">
              <w:rPr>
                <w:rFonts w:ascii="Arial" w:cs="Arial" w:eastAsia="Arial" w:hAnsi="Arial"/>
                <w:b w:val="1"/>
                <w:bCs w:val="1"/>
                <w:sz w:val="20"/>
                <w:szCs w:val="20"/>
                <w:rtl w:val="0"/>
              </w:rPr>
              <w:t xml:space="preserve">Minute</w:t>
            </w:r>
            <w:r w:rsidDel="00000000" w:rsidR="00000000" w:rsidRPr="00000000">
              <w:rPr>
                <w:rFonts w:ascii="Arial" w:cs="Arial" w:eastAsia="Arial" w:hAnsi="Arial"/>
                <w:sz w:val="20"/>
                <w:szCs w:val="20"/>
                <w:rtl w:val="0"/>
              </w:rPr>
              <w:t xml:space="preserve"> </w:t>
            </w:r>
          </w:p>
        </w:tc>
        <w:tc>
          <w:tcPr>
            <w:tcBorders>
              <w:top w:color="f1f3f4" w:space="0" w:sz="4" w:val="single"/>
              <w:left w:color="f1f3f4" w:space="0" w:sz="4" w:val="single"/>
              <w:bottom w:color="f1f3f4" w:space="0" w:sz="32" w:val="single"/>
              <w:right w:color="f1f3f4" w:space="0" w:sz="4" w:val="single"/>
            </w:tcBorders>
            <w:shd w:fill="d9d9d9" w:val="clear"/>
            <w:vAlign w:val="center"/>
          </w:tcPr>
          <w:p w:rsidR="00000000" w:rsidDel="00000000" w:rsidP="00000000" w:rsidRDefault="00000000" w:rsidRPr="00000000" w14:paraId="00000015">
            <w:pPr>
              <w:ind w:left="0" w:firstLine="0"/>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Action</w:t>
            </w:r>
          </w:p>
        </w:tc>
      </w:tr>
      <w:tr>
        <w:trPr>
          <w:cantSplit w:val="0"/>
          <w:trHeight w:val="1375" w:hRule="atLeast"/>
          <w:tblHeader w:val="0"/>
        </w:trPr>
        <w:tc>
          <w:tcPr>
            <w:tcBorders>
              <w:top w:color="f1f3f4" w:space="0" w:sz="4" w:val="single"/>
              <w:left w:color="f1f3f4" w:space="0" w:sz="4" w:val="single"/>
              <w:bottom w:color="f1f3f4" w:space="0" w:sz="4" w:val="single"/>
              <w:right w:color="f1f3f4" w:space="0" w:sz="4" w:val="single"/>
            </w:tcBorders>
            <w:shd w:fill="d9d9d9" w:val="clear"/>
          </w:tcPr>
          <w:p w:rsidR="00000000" w:rsidDel="00000000" w:rsidP="00000000" w:rsidRDefault="00000000" w:rsidRPr="00000000" w14:paraId="00000016">
            <w:pPr>
              <w:ind w:left="0" w:firstLine="0"/>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1</w:t>
            </w:r>
          </w:p>
        </w:tc>
        <w:tc>
          <w:tcPr>
            <w:tcBorders>
              <w:top w:color="f1f3f4" w:space="0" w:sz="32" w:val="single"/>
              <w:left w:color="f1f3f4" w:space="0" w:sz="4" w:val="single"/>
              <w:bottom w:color="f1f3f4" w:space="0" w:sz="32" w:val="single"/>
              <w:right w:color="f1f3f4" w:space="0" w:sz="4" w:val="single"/>
            </w:tcBorders>
            <w:vAlign w:val="center"/>
          </w:tcPr>
          <w:p w:rsidR="00000000" w:rsidDel="00000000" w:rsidP="00000000" w:rsidRDefault="00000000" w:rsidRPr="00000000" w14:paraId="00000017">
            <w:pPr>
              <w:ind w:left="3" w:right="827" w:firstLine="0"/>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Present</w:t>
            </w:r>
            <w:r w:rsidDel="00000000" w:rsidR="00000000" w:rsidRPr="00000000">
              <w:rPr>
                <w:rFonts w:ascii="Arial" w:cs="Arial" w:eastAsia="Arial" w:hAnsi="Arial"/>
                <w:sz w:val="20"/>
                <w:szCs w:val="20"/>
                <w:rtl w:val="0"/>
              </w:rPr>
              <w:br w:type="textWrapping"/>
              <w:t xml:space="preserve">Fort Augustus and Glenmoriston Community Council (FAGMCC): Deirdre MacKinnon (DM), Mike Anderson (MA), James Prince (JP)</w:t>
              <w:br w:type="textWrapping"/>
              <w:t xml:space="preserve">Fort Augustus Parish Church: Cath Fraser (CF)</w:t>
              <w:br w:type="textWrapping"/>
              <w:t xml:space="preserve">The Hub: Jayne Malley (JM), Sue Reed (SR)</w:t>
              <w:br w:type="textWrapping"/>
              <w:t xml:space="preserve">Glenmoriston Millennium Hall Community Association (GMHCA): Lynne West (LW), Jackie Buckley (JB)</w:t>
              <w:br w:type="textWrapping"/>
              <w:t xml:space="preserve">Senior Citizens Association: Sandra Attwood (SA)</w:t>
              <w:br w:type="textWrapping"/>
              <w:t xml:space="preserve">3 Glens Community Care: Beth Stewart (BS)</w:t>
              <w:br w:type="textWrapping"/>
              <w:t xml:space="preserve">Minute taker: Laura Brown</w:t>
              <w:br w:type="textWrapping"/>
              <w:br w:type="textWrapping"/>
            </w:r>
            <w:r w:rsidDel="00000000" w:rsidR="00000000" w:rsidRPr="00000000">
              <w:rPr>
                <w:rFonts w:ascii="Arial" w:cs="Arial" w:eastAsia="Arial" w:hAnsi="Arial"/>
                <w:b w:val="1"/>
                <w:bCs w:val="1"/>
                <w:sz w:val="20"/>
                <w:szCs w:val="20"/>
                <w:u w:val="single"/>
                <w:rtl w:val="0"/>
              </w:rPr>
              <w:t xml:space="preserve">Apologies</w:t>
            </w:r>
            <w:r w:rsidDel="00000000" w:rsidR="00000000" w:rsidRPr="00000000">
              <w:rPr>
                <w:rFonts w:ascii="Arial" w:cs="Arial" w:eastAsia="Arial" w:hAnsi="Arial"/>
                <w:sz w:val="20"/>
                <w:szCs w:val="20"/>
                <w:rtl w:val="0"/>
              </w:rPr>
              <w:br w:type="textWrapping"/>
              <w:t xml:space="preserve">FAGMCC: Clare Levings (CL) </w:t>
              <w:br w:type="textWrapping"/>
              <w:t xml:space="preserve">Fort Augustus Parish Church: Jane Patten (JBP)</w:t>
              <w:br w:type="textWrapping"/>
              <w:t xml:space="preserve">GMHCA: Kelvin Hill (KH)</w:t>
            </w:r>
          </w:p>
        </w:tc>
        <w:tc>
          <w:tcPr>
            <w:tcBorders>
              <w:top w:color="f1f3f4" w:space="0" w:sz="32" w:val="single"/>
              <w:left w:color="f1f3f4" w:space="0" w:sz="4" w:val="single"/>
              <w:bottom w:color="f1f3f4" w:space="0" w:sz="32" w:val="single"/>
              <w:right w:color="f1f3f4" w:space="0" w:sz="4" w:val="single"/>
            </w:tcBorders>
            <w:shd w:fill="f1f3f4" w:val="clear"/>
            <w:vAlign w:val="center"/>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sz w:val="20"/>
                <w:szCs w:val="20"/>
              </w:rPr>
            </w:pPr>
            <w:r w:rsidDel="00000000" w:rsidR="00000000" w:rsidRPr="00000000">
              <w:rPr>
                <w:rtl w:val="0"/>
              </w:rPr>
            </w:r>
          </w:p>
        </w:tc>
      </w:tr>
      <w:tr>
        <w:trPr>
          <w:cantSplit w:val="0"/>
          <w:trHeight w:val="730" w:hRule="atLeast"/>
          <w:tblHeader w:val="0"/>
        </w:trPr>
        <w:tc>
          <w:tcPr>
            <w:tcBorders>
              <w:top w:color="f1f3f4" w:space="0" w:sz="4" w:val="single"/>
              <w:left w:color="f1f3f4" w:space="0" w:sz="4" w:val="single"/>
              <w:bottom w:color="f1f3f4" w:space="0" w:sz="4" w:val="single"/>
              <w:right w:color="f1f3f4" w:space="0" w:sz="4" w:val="single"/>
            </w:tcBorders>
            <w:shd w:fill="d9d9d9" w:val="clear"/>
          </w:tcPr>
          <w:p w:rsidR="00000000" w:rsidDel="00000000" w:rsidP="00000000" w:rsidRDefault="00000000" w:rsidRPr="00000000" w14:paraId="00000019">
            <w:pPr>
              <w:ind w:right="14"/>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2 </w:t>
            </w:r>
          </w:p>
        </w:tc>
        <w:tc>
          <w:tcPr>
            <w:tcBorders>
              <w:top w:color="f1f3f4" w:space="0" w:sz="32" w:val="single"/>
              <w:left w:color="f1f3f4" w:space="0" w:sz="4" w:val="single"/>
              <w:bottom w:color="f1f3f4" w:space="0" w:sz="32" w:val="single"/>
              <w:right w:color="f1f3f4" w:space="0" w:sz="4" w:val="single"/>
            </w:tcBorders>
            <w:vAlign w:val="center"/>
          </w:tcPr>
          <w:p w:rsidR="00000000" w:rsidDel="00000000" w:rsidP="00000000" w:rsidRDefault="00000000" w:rsidRPr="00000000" w14:paraId="0000001A">
            <w:pPr>
              <w:ind w:left="3" w:firstLine="0"/>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Previous meeting’s minutes</w:t>
              <w:br w:type="textWrapping"/>
            </w:r>
            <w:r w:rsidDel="00000000" w:rsidR="00000000" w:rsidRPr="00000000">
              <w:rPr>
                <w:rFonts w:ascii="Arial" w:cs="Arial" w:eastAsia="Arial" w:hAnsi="Arial"/>
                <w:sz w:val="20"/>
                <w:szCs w:val="20"/>
                <w:rtl w:val="0"/>
              </w:rPr>
              <w:t xml:space="preserve">The minutes of the meeting held on 2nd March 2026 were unanimously approved.</w:t>
              <w:br w:type="textWrapping"/>
              <w:t xml:space="preserve">Motion to approve: JM</w:t>
              <w:br w:type="textWrapping"/>
              <w:t xml:space="preserve">Seconded by: LW</w:t>
            </w:r>
          </w:p>
        </w:tc>
        <w:tc>
          <w:tcPr>
            <w:tcBorders>
              <w:top w:color="f1f3f4" w:space="0" w:sz="32" w:val="single"/>
              <w:left w:color="f1f3f4" w:space="0" w:sz="4" w:val="single"/>
              <w:bottom w:color="f1f3f4" w:space="0" w:sz="32" w:val="single"/>
              <w:right w:color="f1f3f4" w:space="0" w:sz="4" w:val="single"/>
            </w:tcBorders>
            <w:shd w:fill="f1f3f4" w:val="clear"/>
          </w:tcPr>
          <w:p w:rsidR="00000000" w:rsidDel="00000000" w:rsidP="00000000" w:rsidRDefault="00000000" w:rsidRPr="00000000" w14:paraId="0000001B">
            <w:pPr>
              <w:ind w:right="11"/>
              <w:jc w:val="center"/>
              <w:rPr>
                <w:rFonts w:ascii="Arial" w:cs="Arial" w:eastAsia="Arial" w:hAnsi="Arial"/>
                <w:sz w:val="20"/>
                <w:szCs w:val="20"/>
              </w:rPr>
            </w:pPr>
            <w:r w:rsidDel="00000000" w:rsidR="00000000" w:rsidRPr="00000000">
              <w:rPr>
                <w:rtl w:val="0"/>
              </w:rPr>
            </w:r>
          </w:p>
        </w:tc>
      </w:tr>
      <w:tr>
        <w:trPr>
          <w:cantSplit w:val="0"/>
          <w:trHeight w:val="779.94140625" w:hRule="atLeast"/>
          <w:tblHeader w:val="0"/>
        </w:trPr>
        <w:tc>
          <w:tcPr>
            <w:tcBorders>
              <w:top w:color="f1f3f4" w:space="0" w:sz="4" w:val="single"/>
              <w:left w:color="f1f3f4" w:space="0" w:sz="4" w:val="single"/>
              <w:bottom w:color="d9d9d9" w:space="0" w:sz="4" w:val="single"/>
              <w:right w:color="f1f3f4" w:space="0" w:sz="4" w:val="single"/>
            </w:tcBorders>
            <w:shd w:fill="d9d9d9" w:val="clear"/>
          </w:tcPr>
          <w:p w:rsidR="00000000" w:rsidDel="00000000" w:rsidP="00000000" w:rsidRDefault="00000000" w:rsidRPr="00000000" w14:paraId="0000001C">
            <w:pPr>
              <w:ind w:right="14"/>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3</w:t>
            </w:r>
          </w:p>
        </w:tc>
        <w:tc>
          <w:tcPr>
            <w:tcBorders>
              <w:top w:color="f1f3f4" w:space="0" w:sz="32" w:val="single"/>
              <w:left w:color="f1f3f4" w:space="0" w:sz="4" w:val="single"/>
              <w:bottom w:color="ffffff" w:space="0" w:sz="32" w:val="single"/>
              <w:right w:color="f1f3f4" w:space="0" w:sz="4" w:val="single"/>
            </w:tcBorders>
            <w:vAlign w:val="center"/>
          </w:tcPr>
          <w:p w:rsidR="00000000" w:rsidDel="00000000" w:rsidP="00000000" w:rsidRDefault="00000000" w:rsidRPr="00000000" w14:paraId="0000001D">
            <w:pPr>
              <w:ind w:left="3" w:firstLine="0"/>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Recap of last meeting’s discussions</w:t>
            </w:r>
            <w:r w:rsidDel="00000000" w:rsidR="00000000" w:rsidRPr="00000000">
              <w:rPr>
                <w:rFonts w:ascii="Arial" w:cs="Arial" w:eastAsia="Arial" w:hAnsi="Arial"/>
                <w:b w:val="1"/>
                <w:bCs w:val="1"/>
                <w:sz w:val="20"/>
                <w:szCs w:val="20"/>
                <w:rtl w:val="0"/>
              </w:rPr>
              <w:br w:type="textWrapping"/>
            </w:r>
            <w:r w:rsidDel="00000000" w:rsidR="00000000" w:rsidRPr="00000000">
              <w:rPr>
                <w:rFonts w:ascii="Arial" w:cs="Arial" w:eastAsia="Arial" w:hAnsi="Arial"/>
                <w:sz w:val="20"/>
                <w:szCs w:val="20"/>
                <w:rtl w:val="0"/>
              </w:rPr>
              <w:t xml:space="preserve">MA reiterated that local hubs will provide baseline resilience: power, heat, hot water, means of communication. They will not be refuges.</w:t>
            </w:r>
            <w:r w:rsidDel="00000000" w:rsidR="00000000" w:rsidRPr="00000000">
              <w:rPr>
                <w:rtl w:val="0"/>
              </w:rPr>
            </w:r>
          </w:p>
        </w:tc>
        <w:tc>
          <w:tcPr>
            <w:tcBorders>
              <w:top w:color="f1f3f4" w:space="0" w:sz="32" w:val="single"/>
              <w:left w:color="f1f3f4" w:space="0" w:sz="4" w:val="single"/>
              <w:bottom w:color="f1f3f4" w:space="0" w:sz="32" w:val="single"/>
              <w:right w:color="f1f3f4" w:space="0" w:sz="4" w:val="single"/>
            </w:tcBorders>
            <w:shd w:fill="f1f3f4" w:val="clear"/>
          </w:tcPr>
          <w:p w:rsidR="00000000" w:rsidDel="00000000" w:rsidP="00000000" w:rsidRDefault="00000000" w:rsidRPr="00000000" w14:paraId="0000001E">
            <w:pPr>
              <w:ind w:right="11"/>
              <w:jc w:val="center"/>
              <w:rPr>
                <w:rFonts w:ascii="Arial" w:cs="Arial" w:eastAsia="Arial" w:hAnsi="Arial"/>
                <w:sz w:val="20"/>
                <w:szCs w:val="20"/>
              </w:rPr>
            </w:pPr>
            <w:r w:rsidDel="00000000" w:rsidR="00000000" w:rsidRPr="00000000">
              <w:rPr>
                <w:rtl w:val="0"/>
              </w:rPr>
            </w:r>
          </w:p>
        </w:tc>
      </w:tr>
      <w:tr>
        <w:trPr>
          <w:cantSplit w:val="0"/>
          <w:trHeight w:val="1779.84375" w:hRule="atLeast"/>
          <w:tblHeader w:val="0"/>
        </w:trPr>
        <w:tc>
          <w:tcPr>
            <w:tcBorders>
              <w:top w:color="f1f3f4" w:space="0" w:sz="4" w:val="single"/>
              <w:left w:color="f1f3f4" w:space="0" w:sz="4" w:val="single"/>
              <w:bottom w:color="d9d9d9" w:space="0" w:sz="4" w:val="single"/>
              <w:right w:color="f1f3f4" w:space="0" w:sz="4" w:val="single"/>
            </w:tcBorders>
            <w:shd w:fill="d9d9d9" w:val="clear"/>
          </w:tcPr>
          <w:p w:rsidR="00000000" w:rsidDel="00000000" w:rsidP="00000000" w:rsidRDefault="00000000" w:rsidRPr="00000000" w14:paraId="0000001F">
            <w:pPr>
              <w:ind w:right="14"/>
              <w:jc w:val="left"/>
              <w:rPr>
                <w:rFonts w:ascii="Arial" w:cs="Arial" w:eastAsia="Arial" w:hAnsi="Arial"/>
                <w:b w:val="1"/>
                <w:bCs w:val="1"/>
                <w:sz w:val="20"/>
                <w:szCs w:val="20"/>
              </w:rPr>
            </w:pPr>
            <w:r w:rsidDel="00000000" w:rsidR="00000000" w:rsidRPr="00000000">
              <w:rPr>
                <w:rtl w:val="0"/>
              </w:rPr>
            </w:r>
          </w:p>
        </w:tc>
        <w:tc>
          <w:tcPr>
            <w:tcBorders>
              <w:top w:color="ffffff" w:space="0" w:sz="32" w:val="single"/>
              <w:left w:color="f1f3f4" w:space="0" w:sz="4" w:val="single"/>
              <w:bottom w:color="ffffff" w:space="0" w:sz="32" w:val="single"/>
              <w:right w:color="f1f3f4" w:space="0" w:sz="4" w:val="single"/>
            </w:tcBorders>
            <w:vAlign w:val="center"/>
          </w:tcPr>
          <w:p w:rsidR="00000000" w:rsidDel="00000000" w:rsidP="00000000" w:rsidRDefault="00000000" w:rsidRPr="00000000" w14:paraId="00000020">
            <w:pPr>
              <w:ind w:left="0" w:firstLine="0"/>
              <w:rPr>
                <w:rFonts w:ascii="Arial" w:cs="Arial" w:eastAsia="Arial" w:hAnsi="Arial"/>
                <w:b w:val="1"/>
                <w:bCs w:val="1"/>
                <w:sz w:val="20"/>
                <w:szCs w:val="20"/>
                <w:u w:val="single"/>
              </w:rPr>
            </w:pPr>
            <w:r w:rsidDel="00000000" w:rsidR="00000000" w:rsidRPr="00000000">
              <w:rPr>
                <w:rFonts w:ascii="Arial" w:cs="Arial" w:eastAsia="Arial" w:hAnsi="Arial"/>
                <w:sz w:val="20"/>
                <w:szCs w:val="20"/>
                <w:rtl w:val="0"/>
              </w:rPr>
              <w:t xml:space="preserve">A Tick &amp; Cross system was agreed at the last meeting. MA has now got a cost for this (£250). He asked if the other organisations present could contribute a sum towards this. LW and JB agreed that GMHCA could donate money (a figure of £100 was given as an illustrative amount) and apply for funds to cover their contribution. MA asked the other organisations to discuss this and come back to him at a later date with their decision, adding that the Community Council would cover the majority of the cost.</w:t>
            </w:r>
            <w:r w:rsidDel="00000000" w:rsidR="00000000" w:rsidRPr="00000000">
              <w:rPr>
                <w:rtl w:val="0"/>
              </w:rPr>
            </w:r>
          </w:p>
        </w:tc>
        <w:tc>
          <w:tcPr>
            <w:tcBorders>
              <w:top w:color="f1f3f4" w:space="0" w:sz="32" w:val="single"/>
              <w:left w:color="f1f3f4" w:space="0" w:sz="4" w:val="single"/>
              <w:bottom w:color="f1f3f4" w:space="0" w:sz="32" w:val="single"/>
              <w:right w:color="f1f3f4" w:space="0" w:sz="4" w:val="single"/>
            </w:tcBorders>
            <w:shd w:fill="f1f3f4" w:val="clear"/>
          </w:tcPr>
          <w:p w:rsidR="00000000" w:rsidDel="00000000" w:rsidP="00000000" w:rsidRDefault="00000000" w:rsidRPr="00000000" w14:paraId="00000021">
            <w:pPr>
              <w:ind w:right="11"/>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2">
            <w:pPr>
              <w:ind w:right="11"/>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3">
            <w:pPr>
              <w:ind w:right="11"/>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4">
            <w:pPr>
              <w:ind w:right="11"/>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5">
            <w:pPr>
              <w:ind w:right="11"/>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ALL</w:t>
            </w:r>
          </w:p>
          <w:p w:rsidR="00000000" w:rsidDel="00000000" w:rsidP="00000000" w:rsidRDefault="00000000" w:rsidRPr="00000000" w14:paraId="00000026">
            <w:pPr>
              <w:ind w:right="11"/>
              <w:jc w:val="center"/>
              <w:rPr>
                <w:rFonts w:ascii="Arial" w:cs="Arial" w:eastAsia="Arial" w:hAnsi="Arial"/>
                <w:b w:val="1"/>
                <w:bCs w:val="1"/>
                <w:sz w:val="20"/>
                <w:szCs w:val="20"/>
              </w:rPr>
            </w:pPr>
            <w:r w:rsidDel="00000000" w:rsidR="00000000" w:rsidRPr="00000000">
              <w:rPr>
                <w:rtl w:val="0"/>
              </w:rPr>
            </w:r>
          </w:p>
        </w:tc>
      </w:tr>
      <w:tr>
        <w:trPr>
          <w:cantSplit w:val="0"/>
          <w:trHeight w:val="730" w:hRule="atLeast"/>
          <w:tblHeader w:val="0"/>
        </w:trPr>
        <w:tc>
          <w:tcPr>
            <w:tcBorders>
              <w:top w:color="f1f3f4" w:space="0" w:sz="4" w:val="single"/>
              <w:left w:color="f1f3f4" w:space="0" w:sz="4" w:val="single"/>
              <w:bottom w:color="d9d9d9" w:space="0" w:sz="4" w:val="single"/>
              <w:right w:color="f1f3f4" w:space="0" w:sz="4" w:val="single"/>
            </w:tcBorders>
            <w:shd w:fill="d9d9d9" w:val="clear"/>
          </w:tcPr>
          <w:p w:rsidR="00000000" w:rsidDel="00000000" w:rsidP="00000000" w:rsidRDefault="00000000" w:rsidRPr="00000000" w14:paraId="00000027">
            <w:pPr>
              <w:ind w:right="14"/>
              <w:jc w:val="left"/>
              <w:rPr>
                <w:rFonts w:ascii="Arial" w:cs="Arial" w:eastAsia="Arial" w:hAnsi="Arial"/>
                <w:b w:val="1"/>
                <w:bCs w:val="1"/>
                <w:sz w:val="20"/>
                <w:szCs w:val="20"/>
              </w:rPr>
            </w:pPr>
            <w:r w:rsidDel="00000000" w:rsidR="00000000" w:rsidRPr="00000000">
              <w:rPr>
                <w:rtl w:val="0"/>
              </w:rPr>
            </w:r>
          </w:p>
        </w:tc>
        <w:tc>
          <w:tcPr>
            <w:tcBorders>
              <w:top w:color="ffffff" w:space="0" w:sz="32" w:val="single"/>
              <w:left w:color="f1f3f4" w:space="0" w:sz="4" w:val="single"/>
              <w:bottom w:color="ffffff" w:space="0" w:sz="32" w:val="single"/>
              <w:right w:color="f1f3f4" w:space="0" w:sz="4" w:val="single"/>
            </w:tcBorders>
            <w:vAlign w:val="center"/>
          </w:tcPr>
          <w:p w:rsidR="00000000" w:rsidDel="00000000" w:rsidP="00000000" w:rsidRDefault="00000000" w:rsidRPr="00000000" w14:paraId="00000028">
            <w:pPr>
              <w:ind w:left="0" w:firstLine="0"/>
              <w:rPr>
                <w:rFonts w:ascii="Arial" w:cs="Arial" w:eastAsia="Arial" w:hAnsi="Arial"/>
                <w:b w:val="1"/>
                <w:bCs w:val="1"/>
                <w:sz w:val="20"/>
                <w:szCs w:val="20"/>
                <w:u w:val="single"/>
              </w:rPr>
            </w:pPr>
            <w:r w:rsidDel="00000000" w:rsidR="00000000" w:rsidRPr="00000000">
              <w:rPr>
                <w:rFonts w:ascii="Arial" w:cs="Arial" w:eastAsia="Arial" w:hAnsi="Arial"/>
                <w:sz w:val="20"/>
                <w:szCs w:val="20"/>
                <w:rtl w:val="0"/>
              </w:rPr>
              <w:t xml:space="preserve">A leaflet will also be printed to explain to local residents how to use the Tick &amp; Cross system. LW asked if emergency numbers etc. could be included on this leaflet. MA confirmed that they could, and that the leaflet is A5 and printed on both sides. He will circulate it for comment.</w:t>
            </w:r>
            <w:r w:rsidDel="00000000" w:rsidR="00000000" w:rsidRPr="00000000">
              <w:rPr>
                <w:rtl w:val="0"/>
              </w:rPr>
            </w:r>
          </w:p>
        </w:tc>
        <w:tc>
          <w:tcPr>
            <w:tcBorders>
              <w:top w:color="f1f3f4" w:space="0" w:sz="32" w:val="single"/>
              <w:left w:color="f1f3f4" w:space="0" w:sz="4" w:val="single"/>
              <w:bottom w:color="f1f3f4" w:space="0" w:sz="32" w:val="single"/>
              <w:right w:color="f1f3f4" w:space="0" w:sz="4" w:val="single"/>
            </w:tcBorders>
            <w:shd w:fill="f1f3f4" w:val="clear"/>
          </w:tcPr>
          <w:p w:rsidR="00000000" w:rsidDel="00000000" w:rsidP="00000000" w:rsidRDefault="00000000" w:rsidRPr="00000000" w14:paraId="00000029">
            <w:pPr>
              <w:ind w:right="11"/>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A">
            <w:pPr>
              <w:ind w:right="11"/>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MA / ALL</w:t>
            </w:r>
          </w:p>
          <w:p w:rsidR="00000000" w:rsidDel="00000000" w:rsidP="00000000" w:rsidRDefault="00000000" w:rsidRPr="00000000" w14:paraId="0000002B">
            <w:pPr>
              <w:ind w:right="11"/>
              <w:jc w:val="center"/>
              <w:rPr>
                <w:rFonts w:ascii="Arial" w:cs="Arial" w:eastAsia="Arial" w:hAnsi="Arial"/>
                <w:sz w:val="20"/>
                <w:szCs w:val="20"/>
              </w:rPr>
            </w:pPr>
            <w:r w:rsidDel="00000000" w:rsidR="00000000" w:rsidRPr="00000000">
              <w:rPr>
                <w:rtl w:val="0"/>
              </w:rPr>
            </w:r>
          </w:p>
        </w:tc>
      </w:tr>
      <w:tr>
        <w:trPr>
          <w:cantSplit w:val="0"/>
          <w:trHeight w:val="730" w:hRule="atLeast"/>
          <w:tblHeader w:val="0"/>
        </w:trPr>
        <w:tc>
          <w:tcPr>
            <w:tcBorders>
              <w:top w:color="f1f3f4" w:space="0" w:sz="4" w:val="single"/>
              <w:left w:color="f1f3f4" w:space="0" w:sz="4" w:val="single"/>
              <w:bottom w:color="d9d9d9" w:space="0" w:sz="4" w:val="single"/>
              <w:right w:color="f1f3f4" w:space="0" w:sz="4" w:val="single"/>
            </w:tcBorders>
            <w:shd w:fill="d9d9d9" w:val="clear"/>
          </w:tcPr>
          <w:p w:rsidR="00000000" w:rsidDel="00000000" w:rsidP="00000000" w:rsidRDefault="00000000" w:rsidRPr="00000000" w14:paraId="0000002C">
            <w:pPr>
              <w:ind w:right="14"/>
              <w:jc w:val="left"/>
              <w:rPr>
                <w:rFonts w:ascii="Arial" w:cs="Arial" w:eastAsia="Arial" w:hAnsi="Arial"/>
                <w:b w:val="1"/>
                <w:bCs w:val="1"/>
                <w:sz w:val="20"/>
                <w:szCs w:val="20"/>
              </w:rPr>
            </w:pPr>
            <w:r w:rsidDel="00000000" w:rsidR="00000000" w:rsidRPr="00000000">
              <w:rPr>
                <w:rtl w:val="0"/>
              </w:rPr>
            </w:r>
          </w:p>
        </w:tc>
        <w:tc>
          <w:tcPr>
            <w:tcBorders>
              <w:top w:color="ffffff" w:space="0" w:sz="32" w:val="single"/>
              <w:left w:color="f1f3f4" w:space="0" w:sz="4" w:val="single"/>
              <w:bottom w:color="ffffff" w:space="0" w:sz="32" w:val="single"/>
              <w:right w:color="f1f3f4" w:space="0" w:sz="4" w:val="single"/>
            </w:tcBorders>
            <w:vAlign w:val="center"/>
          </w:tcPr>
          <w:p w:rsidR="00000000" w:rsidDel="00000000" w:rsidP="00000000" w:rsidRDefault="00000000" w:rsidRPr="00000000" w14:paraId="0000002D">
            <w:pPr>
              <w:rPr>
                <w:rFonts w:ascii="Arial" w:cs="Arial" w:eastAsia="Arial" w:hAnsi="Arial"/>
                <w:sz w:val="20"/>
                <w:szCs w:val="20"/>
              </w:rPr>
            </w:pPr>
            <w:r w:rsidDel="00000000" w:rsidR="00000000" w:rsidRPr="00000000">
              <w:rPr>
                <w:rFonts w:ascii="Arial" w:cs="Arial" w:eastAsia="Arial" w:hAnsi="Arial"/>
                <w:sz w:val="20"/>
                <w:szCs w:val="20"/>
                <w:rtl w:val="0"/>
              </w:rPr>
              <w:t xml:space="preserve">MA reminded all present that the Community Council has resilience advice on its website, drawing from UK and Scottish Government advice for households. Self-resilience is vital so he asked that each organisation points people towards this advice: </w:t>
            </w:r>
            <w:hyperlink r:id="rId7">
              <w:r w:rsidDel="00000000" w:rsidR="00000000" w:rsidRPr="00000000">
                <w:rPr>
                  <w:rFonts w:ascii="Arial" w:cs="Arial" w:eastAsia="Arial" w:hAnsi="Arial"/>
                  <w:color w:val="1155cc"/>
                  <w:sz w:val="20"/>
                  <w:szCs w:val="20"/>
                  <w:u w:val="single"/>
                  <w:rtl w:val="0"/>
                </w:rPr>
                <w:t xml:space="preserve">fortaugustus-glenmoriston-cc.co.uk/Resilience-Planning.html</w:t>
              </w:r>
            </w:hyperlink>
            <w:r w:rsidDel="00000000" w:rsidR="00000000" w:rsidRPr="00000000">
              <w:rPr>
                <w:rFonts w:ascii="Arial" w:cs="Arial" w:eastAsia="Arial" w:hAnsi="Arial"/>
                <w:sz w:val="20"/>
                <w:szCs w:val="20"/>
                <w:rtl w:val="0"/>
              </w:rPr>
              <w:t xml:space="preserve">.</w:t>
            </w:r>
            <w:r w:rsidDel="00000000" w:rsidR="00000000" w:rsidRPr="00000000">
              <w:rPr>
                <w:rtl w:val="0"/>
              </w:rPr>
            </w:r>
          </w:p>
        </w:tc>
        <w:tc>
          <w:tcPr>
            <w:tcBorders>
              <w:top w:color="f1f3f4" w:space="0" w:sz="32" w:val="single"/>
              <w:left w:color="f1f3f4" w:space="0" w:sz="4" w:val="single"/>
              <w:bottom w:color="f1f3f4" w:space="0" w:sz="32" w:val="single"/>
              <w:right w:color="f1f3f4" w:space="0" w:sz="4" w:val="single"/>
            </w:tcBorders>
            <w:shd w:fill="f1f3f4" w:val="clear"/>
          </w:tcPr>
          <w:p w:rsidR="00000000" w:rsidDel="00000000" w:rsidP="00000000" w:rsidRDefault="00000000" w:rsidRPr="00000000" w14:paraId="0000002E">
            <w:pPr>
              <w:ind w:right="11"/>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2F">
            <w:pPr>
              <w:ind w:right="11"/>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30">
            <w:pPr>
              <w:ind w:right="11"/>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ALL</w:t>
            </w:r>
          </w:p>
        </w:tc>
      </w:tr>
      <w:tr>
        <w:trPr>
          <w:cantSplit w:val="0"/>
          <w:tblHeader w:val="0"/>
        </w:trPr>
        <w:tc>
          <w:tcPr>
            <w:tcBorders>
              <w:top w:color="f1f3f4" w:space="0" w:sz="4" w:val="single"/>
              <w:left w:color="f1f3f4" w:space="0" w:sz="4" w:val="single"/>
              <w:bottom w:color="f1f3f4" w:space="0" w:sz="4" w:val="single"/>
              <w:right w:color="f1f3f4" w:space="0" w:sz="4" w:val="single"/>
            </w:tcBorders>
            <w:shd w:fill="d9d9d9" w:val="clear"/>
          </w:tcPr>
          <w:p w:rsidR="00000000" w:rsidDel="00000000" w:rsidP="00000000" w:rsidRDefault="00000000" w:rsidRPr="00000000" w14:paraId="00000031">
            <w:pPr>
              <w:ind w:right="14"/>
              <w:jc w:val="left"/>
              <w:rPr>
                <w:rFonts w:ascii="Arial" w:cs="Arial" w:eastAsia="Arial" w:hAnsi="Arial"/>
                <w:b w:val="1"/>
                <w:bCs w:val="1"/>
                <w:sz w:val="20"/>
                <w:szCs w:val="20"/>
              </w:rPr>
            </w:pPr>
            <w:r w:rsidDel="00000000" w:rsidR="00000000" w:rsidRPr="00000000">
              <w:rPr>
                <w:rtl w:val="0"/>
              </w:rPr>
            </w:r>
          </w:p>
        </w:tc>
        <w:tc>
          <w:tcPr>
            <w:tcBorders>
              <w:top w:color="ffffff" w:space="0" w:sz="32" w:val="single"/>
              <w:left w:color="f1f3f4" w:space="0" w:sz="4" w:val="single"/>
              <w:bottom w:color="f1f3f4" w:space="0" w:sz="32" w:val="single"/>
              <w:right w:color="f1f3f4" w:space="0" w:sz="4" w:val="single"/>
            </w:tcBorders>
            <w:vAlign w:val="center"/>
          </w:tcPr>
          <w:p w:rsidR="00000000" w:rsidDel="00000000" w:rsidP="00000000" w:rsidRDefault="00000000" w:rsidRPr="00000000" w14:paraId="00000032">
            <w:pPr>
              <w:rPr>
                <w:rFonts w:ascii="Arial" w:cs="Arial" w:eastAsia="Arial" w:hAnsi="Arial"/>
                <w:b w:val="1"/>
                <w:bCs w:val="1"/>
                <w:sz w:val="20"/>
                <w:szCs w:val="20"/>
                <w:u w:val="single"/>
              </w:rPr>
            </w:pPr>
            <w:r w:rsidDel="00000000" w:rsidR="00000000" w:rsidRPr="00000000">
              <w:rPr>
                <w:rFonts w:ascii="Arial" w:cs="Arial" w:eastAsia="Arial" w:hAnsi="Arial"/>
                <w:sz w:val="20"/>
                <w:szCs w:val="20"/>
                <w:rtl w:val="0"/>
              </w:rPr>
              <w:t xml:space="preserve">LW reported that she has visited Trees for Life’s Dundreggan Rewilding Centre and they are keen to be included in resilience plans, though this will need to be signed off by senior management first. She added that Redburn Café is also happy to be a resilience hub, though they can’t attend project meetings. MA noted this information and advised that they shouldn’t be included officially until further plans are in place.</w:t>
            </w:r>
            <w:r w:rsidDel="00000000" w:rsidR="00000000" w:rsidRPr="00000000">
              <w:rPr>
                <w:rtl w:val="0"/>
              </w:rPr>
            </w:r>
          </w:p>
        </w:tc>
        <w:tc>
          <w:tcPr>
            <w:tcBorders>
              <w:top w:color="f1f3f4" w:space="0" w:sz="32" w:val="single"/>
              <w:left w:color="f1f3f4" w:space="0" w:sz="4" w:val="single"/>
              <w:bottom w:color="f1f3f4" w:space="0" w:sz="32" w:val="single"/>
              <w:right w:color="f1f3f4" w:space="0" w:sz="4" w:val="single"/>
            </w:tcBorders>
            <w:shd w:fill="f1f3f4" w:val="clear"/>
          </w:tcPr>
          <w:p w:rsidR="00000000" w:rsidDel="00000000" w:rsidP="00000000" w:rsidRDefault="00000000" w:rsidRPr="00000000" w14:paraId="00000033">
            <w:pPr>
              <w:ind w:right="11"/>
              <w:jc w:val="center"/>
              <w:rPr>
                <w:rFonts w:ascii="Arial" w:cs="Arial" w:eastAsia="Arial" w:hAnsi="Arial"/>
                <w:b w:val="1"/>
                <w:bCs w:val="1"/>
                <w:sz w:val="20"/>
                <w:szCs w:val="20"/>
              </w:rPr>
            </w:pPr>
            <w:r w:rsidDel="00000000" w:rsidR="00000000" w:rsidRPr="00000000">
              <w:rPr>
                <w:rtl w:val="0"/>
              </w:rPr>
            </w:r>
          </w:p>
        </w:tc>
      </w:tr>
      <w:tr>
        <w:trPr>
          <w:cantSplit w:val="0"/>
          <w:trHeight w:val="730" w:hRule="atLeast"/>
          <w:tblHeader w:val="0"/>
        </w:trPr>
        <w:tc>
          <w:tcPr>
            <w:tcBorders>
              <w:top w:color="f1f3f4" w:space="0" w:sz="4" w:val="single"/>
              <w:left w:color="f1f3f4" w:space="0" w:sz="4" w:val="single"/>
              <w:bottom w:color="d9d9d9" w:space="0" w:sz="4" w:val="single"/>
              <w:right w:color="f1f3f4" w:space="0" w:sz="4" w:val="single"/>
            </w:tcBorders>
            <w:shd w:fill="d9d9d9" w:val="clear"/>
          </w:tcPr>
          <w:p w:rsidR="00000000" w:rsidDel="00000000" w:rsidP="00000000" w:rsidRDefault="00000000" w:rsidRPr="00000000" w14:paraId="00000034">
            <w:pPr>
              <w:ind w:right="14"/>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4</w:t>
            </w:r>
          </w:p>
        </w:tc>
        <w:tc>
          <w:tcPr>
            <w:tcBorders>
              <w:top w:color="f1f3f4" w:space="0" w:sz="32" w:val="single"/>
              <w:left w:color="f1f3f4" w:space="0" w:sz="4" w:val="single"/>
              <w:bottom w:color="ffffff" w:space="0" w:sz="32" w:val="single"/>
              <w:right w:color="f1f3f4" w:space="0" w:sz="4" w:val="single"/>
            </w:tcBorders>
            <w:vAlign w:val="center"/>
          </w:tcPr>
          <w:p w:rsidR="00000000" w:rsidDel="00000000" w:rsidP="00000000" w:rsidRDefault="00000000" w:rsidRPr="00000000" w14:paraId="00000035">
            <w:pPr>
              <w:rPr>
                <w:rFonts w:ascii="Arial" w:cs="Arial" w:eastAsia="Arial" w:hAnsi="Arial"/>
                <w:sz w:val="20"/>
                <w:szCs w:val="20"/>
              </w:rPr>
            </w:pPr>
            <w:r w:rsidDel="00000000" w:rsidR="00000000" w:rsidRPr="00000000">
              <w:rPr>
                <w:rFonts w:ascii="Arial" w:cs="Arial" w:eastAsia="Arial" w:hAnsi="Arial"/>
                <w:b w:val="1"/>
                <w:bCs w:val="1"/>
                <w:sz w:val="20"/>
                <w:szCs w:val="20"/>
                <w:u w:val="single"/>
                <w:rtl w:val="0"/>
              </w:rPr>
              <w:t xml:space="preserve">Update on discussions at 9th March stakeholder meeting</w:t>
              <w:br w:type="textWrapping"/>
            </w:r>
            <w:r w:rsidDel="00000000" w:rsidR="00000000" w:rsidRPr="00000000">
              <w:rPr>
                <w:rFonts w:ascii="Arial" w:cs="Arial" w:eastAsia="Arial" w:hAnsi="Arial"/>
                <w:sz w:val="20"/>
                <w:szCs w:val="20"/>
                <w:rtl w:val="0"/>
              </w:rPr>
              <w:t xml:space="preserve">A separate meeting took place on 9th March between Community Councillors and key stakeholders in the resilience planning project: Highland Council’s Emergency Planning Officer; SSEN’s Resilience Lead; two members of Scottish Water’s Corporate Affairs team; a representative from the Community Company; and a Highland Councillor. Community Councillors are still actively trying to enlist a representative from NHS Highland to attend these meetings.</w:t>
              <w:br w:type="textWrapping"/>
              <w:br w:type="textWrapping"/>
              <w:t xml:space="preserve">MA said those present at the stakeholder meeting were happy to continue engaging with the community’s resilience planning. He recapped some of the main points discussed:</w:t>
              <w:br w:type="textWrapping"/>
              <w:br w:type="textWrapping"/>
              <w:t xml:space="preserve">The Church of Scotland Hall in Fort Augustus, Millennium Hall in Invermoriston, and The Hub in Dalchreichart will act as resilience hubs as opposed to refuges. These will be places where, in the event of an extreme weather event or emergency, people can go to access information, heat, light, internet access etc. The facilities and amenities will be the same at each location. </w:t>
            </w:r>
          </w:p>
        </w:tc>
        <w:tc>
          <w:tcPr>
            <w:tcBorders>
              <w:top w:color="f1f3f4" w:space="0" w:sz="32" w:val="single"/>
              <w:left w:color="f1f3f4" w:space="0" w:sz="4" w:val="single"/>
              <w:bottom w:color="f1f3f4" w:space="0" w:sz="32" w:val="single"/>
              <w:right w:color="f1f3f4" w:space="0" w:sz="4" w:val="single"/>
            </w:tcBorders>
            <w:shd w:fill="f1f3f4" w:val="clear"/>
          </w:tcPr>
          <w:p w:rsidR="00000000" w:rsidDel="00000000" w:rsidP="00000000" w:rsidRDefault="00000000" w:rsidRPr="00000000" w14:paraId="00000036">
            <w:pPr>
              <w:ind w:right="11"/>
              <w:jc w:val="center"/>
              <w:rPr>
                <w:rFonts w:ascii="Arial" w:cs="Arial" w:eastAsia="Arial" w:hAnsi="Arial"/>
                <w:sz w:val="20"/>
                <w:szCs w:val="20"/>
              </w:rPr>
            </w:pPr>
            <w:r w:rsidDel="00000000" w:rsidR="00000000" w:rsidRPr="00000000">
              <w:rPr>
                <w:rtl w:val="0"/>
              </w:rPr>
            </w:r>
          </w:p>
        </w:tc>
      </w:tr>
      <w:tr>
        <w:trPr>
          <w:cantSplit w:val="0"/>
          <w:trHeight w:val="730" w:hRule="atLeast"/>
          <w:tblHeader w:val="0"/>
        </w:trPr>
        <w:tc>
          <w:tcPr>
            <w:tcBorders>
              <w:top w:color="f1f3f4" w:space="0" w:sz="4" w:val="single"/>
              <w:left w:color="f1f3f4" w:space="0" w:sz="4" w:val="single"/>
              <w:bottom w:color="d9d9d9" w:space="0" w:sz="4" w:val="single"/>
              <w:right w:color="f1f3f4" w:space="0" w:sz="4" w:val="single"/>
            </w:tcBorders>
            <w:shd w:fill="d9d9d9" w:val="clear"/>
          </w:tcPr>
          <w:p w:rsidR="00000000" w:rsidDel="00000000" w:rsidP="00000000" w:rsidRDefault="00000000" w:rsidRPr="00000000" w14:paraId="00000037">
            <w:pPr>
              <w:ind w:right="14"/>
              <w:jc w:val="left"/>
              <w:rPr>
                <w:rFonts w:ascii="Arial" w:cs="Arial" w:eastAsia="Arial" w:hAnsi="Arial"/>
                <w:b w:val="1"/>
                <w:bCs w:val="1"/>
                <w:sz w:val="20"/>
                <w:szCs w:val="20"/>
              </w:rPr>
            </w:pPr>
            <w:r w:rsidDel="00000000" w:rsidR="00000000" w:rsidRPr="00000000">
              <w:rPr>
                <w:rtl w:val="0"/>
              </w:rPr>
            </w:r>
          </w:p>
        </w:tc>
        <w:tc>
          <w:tcPr>
            <w:tcBorders>
              <w:top w:color="ffffff" w:space="0" w:sz="32" w:val="single"/>
              <w:left w:color="f1f3f4" w:space="0" w:sz="4" w:val="single"/>
              <w:bottom w:color="ffffff" w:space="0" w:sz="32" w:val="single"/>
              <w:right w:color="f1f3f4" w:space="0" w:sz="4" w:val="single"/>
            </w:tcBorders>
            <w:vAlign w:val="center"/>
          </w:tcPr>
          <w:p w:rsidR="00000000" w:rsidDel="00000000" w:rsidP="00000000" w:rsidRDefault="00000000" w:rsidRPr="00000000" w14:paraId="00000038">
            <w:pPr>
              <w:rPr>
                <w:rFonts w:ascii="Arial" w:cs="Arial" w:eastAsia="Arial" w:hAnsi="Arial"/>
                <w:b w:val="1"/>
                <w:bCs w:val="1"/>
                <w:sz w:val="20"/>
                <w:szCs w:val="20"/>
                <w:u w:val="single"/>
              </w:rPr>
            </w:pPr>
            <w:r w:rsidDel="00000000" w:rsidR="00000000" w:rsidRPr="00000000">
              <w:rPr>
                <w:rFonts w:ascii="Arial" w:cs="Arial" w:eastAsia="Arial" w:hAnsi="Arial"/>
                <w:sz w:val="20"/>
                <w:szCs w:val="20"/>
                <w:rtl w:val="0"/>
              </w:rPr>
              <w:t xml:space="preserve">Some concerns were expressed at the stakeholder meeting regarding emergency power supplies. Councillors were advised to raise these with Pamela Harvey, Highlands &amp; Islands Customer Relationship Manager at SSEN.  </w:t>
            </w:r>
            <w:r w:rsidDel="00000000" w:rsidR="00000000" w:rsidRPr="00000000">
              <w:rPr>
                <w:rtl w:val="0"/>
              </w:rPr>
            </w:r>
          </w:p>
        </w:tc>
        <w:tc>
          <w:tcPr>
            <w:tcBorders>
              <w:top w:color="f1f3f4" w:space="0" w:sz="32" w:val="single"/>
              <w:left w:color="f1f3f4" w:space="0" w:sz="4" w:val="single"/>
              <w:bottom w:color="f1f3f4" w:space="0" w:sz="32" w:val="single"/>
              <w:right w:color="f1f3f4" w:space="0" w:sz="4" w:val="single"/>
            </w:tcBorders>
            <w:shd w:fill="f1f3f4" w:val="clear"/>
          </w:tcPr>
          <w:p w:rsidR="00000000" w:rsidDel="00000000" w:rsidP="00000000" w:rsidRDefault="00000000" w:rsidRPr="00000000" w14:paraId="00000039">
            <w:pPr>
              <w:ind w:right="1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3A">
            <w:pPr>
              <w:ind w:right="11"/>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FAGMCC</w:t>
            </w:r>
          </w:p>
        </w:tc>
      </w:tr>
      <w:tr>
        <w:trPr>
          <w:cantSplit w:val="0"/>
          <w:trHeight w:val="730" w:hRule="atLeast"/>
          <w:tblHeader w:val="0"/>
        </w:trPr>
        <w:tc>
          <w:tcPr>
            <w:tcBorders>
              <w:top w:color="f1f3f4" w:space="0" w:sz="4" w:val="single"/>
              <w:left w:color="f1f3f4" w:space="0" w:sz="4" w:val="single"/>
              <w:bottom w:color="f1f3f4" w:space="0" w:sz="4" w:val="single"/>
              <w:right w:color="f1f3f4" w:space="0" w:sz="4" w:val="single"/>
            </w:tcBorders>
            <w:shd w:fill="d9d9d9" w:val="clear"/>
          </w:tcPr>
          <w:p w:rsidR="00000000" w:rsidDel="00000000" w:rsidP="00000000" w:rsidRDefault="00000000" w:rsidRPr="00000000" w14:paraId="0000003B">
            <w:pPr>
              <w:ind w:right="14"/>
              <w:jc w:val="left"/>
              <w:rPr>
                <w:rFonts w:ascii="Arial" w:cs="Arial" w:eastAsia="Arial" w:hAnsi="Arial"/>
                <w:b w:val="1"/>
                <w:bCs w:val="1"/>
                <w:sz w:val="20"/>
                <w:szCs w:val="20"/>
              </w:rPr>
            </w:pPr>
            <w:r w:rsidDel="00000000" w:rsidR="00000000" w:rsidRPr="00000000">
              <w:rPr>
                <w:rtl w:val="0"/>
              </w:rPr>
            </w:r>
          </w:p>
        </w:tc>
        <w:tc>
          <w:tcPr>
            <w:tcBorders>
              <w:top w:color="ffffff" w:space="0" w:sz="32" w:val="single"/>
              <w:left w:color="f1f3f4" w:space="0" w:sz="4" w:val="single"/>
              <w:bottom w:color="f1f3f4" w:space="0" w:sz="32" w:val="single"/>
              <w:right w:color="f1f3f4" w:space="0" w:sz="4" w:val="single"/>
            </w:tcBorders>
            <w:vAlign w:val="center"/>
          </w:tcPr>
          <w:p w:rsidR="00000000" w:rsidDel="00000000" w:rsidP="00000000" w:rsidRDefault="00000000" w:rsidRPr="00000000" w14:paraId="0000003C">
            <w:pPr>
              <w:ind w:left="0" w:firstLine="0"/>
              <w:rPr>
                <w:rFonts w:ascii="Arial" w:cs="Arial" w:eastAsia="Arial" w:hAnsi="Arial"/>
                <w:b w:val="1"/>
                <w:bCs w:val="1"/>
                <w:sz w:val="20"/>
                <w:szCs w:val="20"/>
                <w:u w:val="single"/>
              </w:rPr>
            </w:pPr>
            <w:r w:rsidDel="00000000" w:rsidR="00000000" w:rsidRPr="00000000">
              <w:rPr>
                <w:rFonts w:ascii="Arial" w:cs="Arial" w:eastAsia="Arial" w:hAnsi="Arial"/>
                <w:sz w:val="20"/>
                <w:szCs w:val="20"/>
                <w:rtl w:val="0"/>
              </w:rPr>
              <w:t xml:space="preserve">Hannah Cameron-Ross, Highland Council’s Emergency Planning Officer, pointed out that plans so far focus on storms, but that wildfires are an increasingly common issue. She advised that the group keeps this in mind when planning.</w:t>
              <w:br w:type="textWrapping"/>
              <w:br w:type="textWrapping"/>
              <w:t xml:space="preserve">She also advised that when plans are agreed, they should be stress-tested to ensure they are as robust as possible. Highland Council has a system that the resilience planning group can use as many times as they want in order to test their plans.</w:t>
              <w:br w:type="textWrapping"/>
              <w:br w:type="textWrapping"/>
              <w:t xml:space="preserve">On the subject of external assistance, all stakeholders at the 9th March meeting said the same: households and hubs need to be prepared for 48 hours without input from outside organisations. In principle, they will aim to have extra facilities in place sooner than that, but it’s not possible to guarantee this as it is dependent on several factors, including road blocks or precarious power (which may also delay assistance past 48 hours). Scottish Water’s response timeline would likely be shorter (12-24 hours) in the event the water was off. Ultimately, the target is to plan for 48 hours of self-sufficiency at homes and hubs, working as closely as possible together to alleviate pressures.</w:t>
              <w:br w:type="textWrapping"/>
              <w:br w:type="textWrapping"/>
              <w:t xml:space="preserve">MA told attendees that stakeholders discussed water drops, which would take place at all three hubs, and a food truck, which would park at the Church of Scotland Hall in Fort Augustus. LW asked him if that meant Glenmoriston would not be visited by a food truck. He responded that there would be only one food truck but that each hub will be able to communicate their particular needs in order to have more input in the decision. LW followed up by asking if stakeholders would use a common-sense approach in identifying which communities are most affected. MA and DM replied that there would be channels of communication between the communities and stakeholders.</w:t>
              <w:br w:type="textWrapping"/>
              <w:br w:type="textWrapping"/>
              <w:t xml:space="preserve">JB added that tourists used the emergency food trucks last time. The new location of the church hall (as opposed to the Fort Augustus main car park) should help prevent this, though MA said more discussions need to take place on how to identify residents vs. tourists. He also said that it’s best to give benefit of the doubt in the first instance, and then changes can be made if necessary.</w:t>
              <w:br w:type="textWrapping"/>
              <w:br w:type="textWrapping"/>
              <w:t xml:space="preserve">JP said that SSEN will refund hubs if they are able to provide their own food to residents. DM said people can keep receipts from takeaways, cafés etc. and claim reimbursement. MA added that some places will be able to stay open if they have generators. It’s important to get the information out that people can claim back reasonable food costs. </w:t>
              <w:br w:type="textWrapping"/>
              <w:br w:type="textWrapping"/>
              <w:t xml:space="preserve">Supporting vulnerable members of the community was discussed. The group needs the input of the NHS as vulnerable people fall under their remit, rather than Highland Council’s, though there is some local knowledge of who would require extra assistance. JB suggested that schools would know which families are vulnerable but MA explained that GDPR means that information cannot be accessed or shared. He said vulnerable people should sign up to the Priority Services Register at </w:t>
            </w:r>
            <w:hyperlink r:id="rId8">
              <w:r w:rsidDel="00000000" w:rsidR="00000000" w:rsidRPr="00000000">
                <w:rPr>
                  <w:rFonts w:ascii="Arial" w:cs="Arial" w:eastAsia="Arial" w:hAnsi="Arial"/>
                  <w:color w:val="1155cc"/>
                  <w:sz w:val="20"/>
                  <w:szCs w:val="20"/>
                  <w:u w:val="single"/>
                  <w:rtl w:val="0"/>
                </w:rPr>
                <w:t xml:space="preserve">thepsr.co.uk</w:t>
              </w:r>
            </w:hyperlink>
            <w:r w:rsidDel="00000000" w:rsidR="00000000" w:rsidRPr="00000000">
              <w:rPr>
                <w:rFonts w:ascii="Arial" w:cs="Arial" w:eastAsia="Arial" w:hAnsi="Arial"/>
                <w:sz w:val="20"/>
                <w:szCs w:val="20"/>
                <w:rtl w:val="0"/>
              </w:rPr>
              <w:t xml:space="preserve"> as that’s how utility companies identify who needs help first.</w:t>
              <w:br w:type="textWrapping"/>
              <w:br w:type="textWrapping"/>
              <w:t xml:space="preserve">The subject of volunteers was raised. In order to protect organisations and people, hubs must not keep a register of volunteers or accept liability for them unless they have specific insurance to cover volunteer work in an emergency situation. Highland Council’s Emergency Planning Officer advised that a list of resources and assets can be kept but volunteers cannot be explicitly named or given tasks. LW said GMHCA has insurance for volunteers; MA reiterated that it would need to cover them for emergency volunteering otherwise no register of names can be kept. SR said The Hub doesn’t have volunteers.</w:t>
              <w:br w:type="textWrapping"/>
              <w:br w:type="textWrapping"/>
              <w:t xml:space="preserve">LW asked why no one from Openreach attends the stakeholder meetings given that communications are an important part of the resilience response. MA said they have no statutory obligation to engage or assist; they are only obliged to provide for the emergency services. However, the group will continue to ask for their involvement. He added that the best course of action is to provide a system that doesn’t require their infrastructure; Starlink is the only solution for the resilience hubs. LW said Highland Broadband didn’t seem to be affected by the last storm.</w:t>
            </w:r>
            <w:r w:rsidDel="00000000" w:rsidR="00000000" w:rsidRPr="00000000">
              <w:rPr>
                <w:rtl w:val="0"/>
              </w:rPr>
            </w:r>
          </w:p>
        </w:tc>
        <w:tc>
          <w:tcPr>
            <w:tcBorders>
              <w:top w:color="f1f3f4" w:space="0" w:sz="32" w:val="single"/>
              <w:left w:color="f1f3f4" w:space="0" w:sz="4" w:val="single"/>
              <w:bottom w:color="f1f3f4" w:space="0" w:sz="32" w:val="single"/>
              <w:right w:color="f1f3f4" w:space="0" w:sz="4" w:val="single"/>
            </w:tcBorders>
            <w:shd w:fill="f1f3f4" w:val="clear"/>
          </w:tcPr>
          <w:p w:rsidR="00000000" w:rsidDel="00000000" w:rsidP="00000000" w:rsidRDefault="00000000" w:rsidRPr="00000000" w14:paraId="0000003D">
            <w:pPr>
              <w:ind w:right="11"/>
              <w:jc w:val="left"/>
              <w:rPr>
                <w:rFonts w:ascii="Arial" w:cs="Arial" w:eastAsia="Arial" w:hAnsi="Arial"/>
                <w:sz w:val="20"/>
                <w:szCs w:val="20"/>
              </w:rPr>
            </w:pPr>
            <w:r w:rsidDel="00000000" w:rsidR="00000000" w:rsidRPr="00000000">
              <w:rPr>
                <w:rtl w:val="0"/>
              </w:rPr>
            </w:r>
          </w:p>
        </w:tc>
      </w:tr>
      <w:tr>
        <w:trPr>
          <w:cantSplit w:val="0"/>
          <w:trHeight w:val="730" w:hRule="atLeast"/>
          <w:tblHeader w:val="0"/>
        </w:trPr>
        <w:tc>
          <w:tcPr>
            <w:tcBorders>
              <w:top w:color="f1f3f4" w:space="0" w:sz="4" w:val="single"/>
              <w:left w:color="f1f3f4" w:space="0" w:sz="4" w:val="single"/>
              <w:bottom w:color="f1f3f4" w:space="0" w:sz="4" w:val="single"/>
              <w:right w:color="f1f3f4" w:space="0" w:sz="4" w:val="single"/>
            </w:tcBorders>
            <w:shd w:fill="d9d9d9" w:val="clear"/>
          </w:tcPr>
          <w:p w:rsidR="00000000" w:rsidDel="00000000" w:rsidP="00000000" w:rsidRDefault="00000000" w:rsidRPr="00000000" w14:paraId="0000003E">
            <w:pPr>
              <w:ind w:right="14"/>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5 </w:t>
            </w:r>
          </w:p>
        </w:tc>
        <w:tc>
          <w:tcPr>
            <w:tcBorders>
              <w:top w:color="f1f3f4" w:space="0" w:sz="32" w:val="single"/>
              <w:left w:color="f1f3f4" w:space="0" w:sz="4" w:val="single"/>
              <w:bottom w:color="f1f3f4" w:space="0" w:sz="32" w:val="single"/>
              <w:right w:color="f1f3f4" w:space="0" w:sz="4" w:val="single"/>
            </w:tcBorders>
          </w:tcPr>
          <w:p w:rsidR="00000000" w:rsidDel="00000000" w:rsidP="00000000" w:rsidRDefault="00000000" w:rsidRPr="00000000" w14:paraId="0000003F">
            <w:pPr>
              <w:ind w:left="3" w:firstLine="0"/>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Progress update: The Hub</w:t>
            </w:r>
          </w:p>
          <w:p w:rsidR="00000000" w:rsidDel="00000000" w:rsidP="00000000" w:rsidRDefault="00000000" w:rsidRPr="00000000" w14:paraId="00000040">
            <w:pPr>
              <w:ind w:left="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The Hub team has been working on the questionnaire for the village. It needs to be </w:t>
            </w:r>
            <w:r w:rsidDel="00000000" w:rsidR="00000000" w:rsidRPr="00000000">
              <w:rPr>
                <w:rFonts w:ascii="Arial" w:cs="Arial" w:eastAsia="Arial" w:hAnsi="Arial"/>
                <w:sz w:val="20"/>
                <w:szCs w:val="20"/>
                <w:rtl w:val="0"/>
              </w:rPr>
              <w:t xml:space="preserve">finalised</w:t>
            </w:r>
            <w:r w:rsidDel="00000000" w:rsidR="00000000" w:rsidRPr="00000000">
              <w:rPr>
                <w:rFonts w:ascii="Arial" w:cs="Arial" w:eastAsia="Arial" w:hAnsi="Arial"/>
                <w:sz w:val="20"/>
                <w:szCs w:val="20"/>
                <w:rtl w:val="0"/>
              </w:rPr>
              <w:t xml:space="preserve"> and then put to the board for approval. They have also attended meetings with LW at Trees for Life, and are deciding whether to replace or repair their generator (there is a complication as servicing it is more expensive than other types of generator).</w:t>
              <w:br w:type="textWrapping"/>
              <w:br w:type="textWrapping"/>
              <w:t xml:space="preserve">MA asked if they are planning to stay with their existing communications set-up. They will take a proposal for Starlink to the directors.</w:t>
              <w:br w:type="textWrapping"/>
              <w:br w:type="textWrapping"/>
              <w:t xml:space="preserve">A joint application for funding from SSEN to cover some major outlays (for example, generators and power banks) will be submitted by The Hub and GMHCA to cover both Glenmoriston resilience hubs. MA added that the Community Council would support the church as they aren’t at the same point in their funding application.</w:t>
              <w:br w:type="textWrapping"/>
              <w:br w:type="textWrapping"/>
              <w:t xml:space="preserve">Power banks are being researched; these will be owned by hubs and shared with households that need them.</w:t>
            </w:r>
          </w:p>
        </w:tc>
        <w:tc>
          <w:tcPr>
            <w:tcBorders>
              <w:top w:color="f1f3f4" w:space="0" w:sz="32" w:val="single"/>
              <w:left w:color="f1f3f4" w:space="0" w:sz="4" w:val="single"/>
              <w:bottom w:color="f1f3f4" w:space="0" w:sz="32" w:val="single"/>
              <w:right w:color="f1f3f4" w:space="0" w:sz="4" w:val="single"/>
            </w:tcBorders>
            <w:shd w:fill="f1f3f4" w:val="clear"/>
          </w:tcPr>
          <w:p w:rsidR="00000000" w:rsidDel="00000000" w:rsidP="00000000" w:rsidRDefault="00000000" w:rsidRPr="00000000" w14:paraId="00000041">
            <w:pPr>
              <w:ind w:right="11"/>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THE HUB (ALL ACTIONS ONGOING)</w:t>
            </w:r>
          </w:p>
          <w:p w:rsidR="00000000" w:rsidDel="00000000" w:rsidP="00000000" w:rsidRDefault="00000000" w:rsidRPr="00000000" w14:paraId="00000042">
            <w:pPr>
              <w:ind w:right="1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3">
            <w:pPr>
              <w:ind w:right="1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4">
            <w:pPr>
              <w:ind w:right="1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5">
            <w:pPr>
              <w:ind w:right="1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6">
            <w:pPr>
              <w:ind w:right="1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7">
            <w:pPr>
              <w:ind w:right="11"/>
              <w:jc w:val="center"/>
              <w:rPr>
                <w:rFonts w:ascii="Arial" w:cs="Arial" w:eastAsia="Arial" w:hAnsi="Arial"/>
                <w:sz w:val="20"/>
                <w:szCs w:val="20"/>
              </w:rPr>
            </w:pPr>
            <w:r w:rsidDel="00000000" w:rsidR="00000000" w:rsidRPr="00000000">
              <w:rPr>
                <w:rtl w:val="0"/>
              </w:rPr>
            </w:r>
          </w:p>
          <w:p w:rsidR="00000000" w:rsidDel="00000000" w:rsidP="00000000" w:rsidRDefault="00000000" w:rsidRPr="00000000" w14:paraId="00000048">
            <w:pPr>
              <w:ind w:right="11"/>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9">
            <w:pPr>
              <w:ind w:right="11"/>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A">
            <w:pPr>
              <w:ind w:right="11"/>
              <w:jc w:val="center"/>
              <w:rPr>
                <w:rFonts w:ascii="Arial" w:cs="Arial" w:eastAsia="Arial" w:hAnsi="Arial"/>
                <w:b w:val="1"/>
                <w:bCs w:val="1"/>
                <w:sz w:val="20"/>
                <w:szCs w:val="20"/>
              </w:rPr>
            </w:pPr>
            <w:r w:rsidDel="00000000" w:rsidR="00000000" w:rsidRPr="00000000">
              <w:rPr>
                <w:rtl w:val="0"/>
              </w:rPr>
            </w:r>
          </w:p>
          <w:p w:rsidR="00000000" w:rsidDel="00000000" w:rsidP="00000000" w:rsidRDefault="00000000" w:rsidRPr="00000000" w14:paraId="0000004B">
            <w:pPr>
              <w:ind w:right="11"/>
              <w:jc w:val="center"/>
              <w:rPr>
                <w:rFonts w:ascii="Arial" w:cs="Arial" w:eastAsia="Arial" w:hAnsi="Arial"/>
                <w:b w:val="1"/>
                <w:bCs w:val="1"/>
                <w:sz w:val="20"/>
                <w:szCs w:val="20"/>
              </w:rPr>
            </w:pPr>
            <w:r w:rsidDel="00000000" w:rsidR="00000000" w:rsidRPr="00000000">
              <w:rPr>
                <w:rtl w:val="0"/>
              </w:rPr>
            </w:r>
          </w:p>
        </w:tc>
      </w:tr>
      <w:tr>
        <w:trPr>
          <w:cantSplit w:val="0"/>
          <w:trHeight w:val="730" w:hRule="atLeast"/>
          <w:tblHeader w:val="0"/>
        </w:trPr>
        <w:tc>
          <w:tcPr>
            <w:tcBorders>
              <w:top w:color="f1f3f4" w:space="0" w:sz="4" w:val="single"/>
              <w:left w:color="f1f3f4" w:space="0" w:sz="4" w:val="single"/>
              <w:bottom w:color="f1f3f4" w:space="0" w:sz="4" w:val="single"/>
              <w:right w:color="f1f3f4" w:space="0" w:sz="4" w:val="single"/>
            </w:tcBorders>
            <w:shd w:fill="d9d9d9" w:val="clear"/>
          </w:tcPr>
          <w:p w:rsidR="00000000" w:rsidDel="00000000" w:rsidP="00000000" w:rsidRDefault="00000000" w:rsidRPr="00000000" w14:paraId="0000004C">
            <w:pPr>
              <w:ind w:right="14"/>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6 </w:t>
            </w:r>
          </w:p>
        </w:tc>
        <w:tc>
          <w:tcPr>
            <w:tcBorders>
              <w:top w:color="f1f3f4" w:space="0" w:sz="32" w:val="single"/>
              <w:left w:color="f1f3f4" w:space="0" w:sz="4" w:val="single"/>
              <w:bottom w:color="f1f3f4" w:space="0" w:sz="32" w:val="single"/>
              <w:right w:color="f1f3f4" w:space="0" w:sz="4" w:val="single"/>
            </w:tcBorders>
          </w:tcPr>
          <w:p w:rsidR="00000000" w:rsidDel="00000000" w:rsidP="00000000" w:rsidRDefault="00000000" w:rsidRPr="00000000" w14:paraId="0000004D">
            <w:pPr>
              <w:ind w:left="3" w:firstLine="0"/>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Progress update: GMHCA</w:t>
            </w:r>
          </w:p>
          <w:p w:rsidR="00000000" w:rsidDel="00000000" w:rsidP="00000000" w:rsidRDefault="00000000" w:rsidRPr="00000000" w14:paraId="0000004E">
            <w:pPr>
              <w:ind w:left="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LW said GMHCA has started their resident surveys and have so far completed 30. There are 127 homes on the address list but many are second homes. </w:t>
              <w:br w:type="textWrapping"/>
              <w:br w:type="textWrapping"/>
              <w:t xml:space="preserve">They have also started drawing up an emergency plan based on the government plan. A number of risks have been identified. A support tree will be created, identifying who starts the line of communication and who passes information along.</w:t>
              <w:br w:type="textWrapping"/>
              <w:br w:type="textWrapping"/>
              <w:t xml:space="preserve">The Millennium Hall is working towards a plan that will see it open 24 hours into an extreme weather event or emergency situation. This will be communicated from the start, perhaps on the Tick &amp; Cross information leaflets. MA added that there should also be a way of communicating this outside the building.</w:t>
              <w:br w:type="textWrapping"/>
              <w:br w:type="textWrapping"/>
              <w:t xml:space="preserve">In order to apply for funding for a generator and power banks to SSEN’s community fund (available to areas affected by Storm Amy), GMHCA needs to source three quotes plus provide the most recent energy efficiency rating for the hall.</w:t>
              <w:br w:type="textWrapping"/>
              <w:br w:type="textWrapping"/>
              <w:t xml:space="preserve">The need for an assessment of renewable technologies (such as solar panels) was discussed. GMHCA will also seek advice and costs for a generator. A resilience sub-committee will be formed, and email addresses are being gathered from residents. It was noted that the Millennium Hall already has a commercial cooker and LED lighting throughout. </w:t>
            </w:r>
          </w:p>
        </w:tc>
        <w:tc>
          <w:tcPr>
            <w:tcBorders>
              <w:top w:color="f1f3f4" w:space="0" w:sz="32" w:val="single"/>
              <w:left w:color="f1f3f4" w:space="0" w:sz="4" w:val="single"/>
              <w:bottom w:color="f1f3f4" w:space="0" w:sz="32" w:val="single"/>
              <w:right w:color="f1f3f4" w:space="0" w:sz="4" w:val="single"/>
            </w:tcBorders>
            <w:shd w:fill="f1f3f4" w:val="clear"/>
          </w:tcPr>
          <w:p w:rsidR="00000000" w:rsidDel="00000000" w:rsidP="00000000" w:rsidRDefault="00000000" w:rsidRPr="00000000" w14:paraId="0000004F">
            <w:pPr>
              <w:ind w:right="11"/>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GMHCA (ALL ACTIONS ONGOING)</w:t>
            </w:r>
          </w:p>
        </w:tc>
      </w:tr>
      <w:tr>
        <w:trPr>
          <w:cantSplit w:val="0"/>
          <w:trHeight w:val="730" w:hRule="atLeast"/>
          <w:tblHeader w:val="0"/>
        </w:trPr>
        <w:tc>
          <w:tcPr>
            <w:tcBorders>
              <w:top w:color="f1f3f4" w:space="0" w:sz="4" w:val="single"/>
              <w:left w:color="f1f3f4" w:space="0" w:sz="4" w:val="single"/>
              <w:bottom w:color="f1f3f4" w:space="0" w:sz="4" w:val="single"/>
              <w:right w:color="f1f3f4" w:space="0" w:sz="4" w:val="single"/>
            </w:tcBorders>
            <w:shd w:fill="d9d9d9" w:val="clear"/>
          </w:tcPr>
          <w:p w:rsidR="00000000" w:rsidDel="00000000" w:rsidP="00000000" w:rsidRDefault="00000000" w:rsidRPr="00000000" w14:paraId="00000050">
            <w:pPr>
              <w:ind w:right="14"/>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7</w:t>
            </w:r>
          </w:p>
        </w:tc>
        <w:tc>
          <w:tcPr>
            <w:tcBorders>
              <w:top w:color="f1f3f4" w:space="0" w:sz="32" w:val="single"/>
              <w:left w:color="f1f3f4" w:space="0" w:sz="4" w:val="single"/>
              <w:bottom w:color="f1f3f4" w:space="0" w:sz="32" w:val="single"/>
              <w:right w:color="f1f3f4" w:space="0" w:sz="4" w:val="single"/>
            </w:tcBorders>
          </w:tcPr>
          <w:p w:rsidR="00000000" w:rsidDel="00000000" w:rsidP="00000000" w:rsidRDefault="00000000" w:rsidRPr="00000000" w14:paraId="00000051">
            <w:pPr>
              <w:ind w:left="3" w:firstLine="0"/>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Progress update: Fort Augustus Parish Church</w:t>
            </w:r>
          </w:p>
          <w:p w:rsidR="00000000" w:rsidDel="00000000" w:rsidP="00000000" w:rsidRDefault="00000000" w:rsidRPr="00000000" w14:paraId="00000052">
            <w:pPr>
              <w:ind w:left="3"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On behalf of the Senior Citizens Association, DM reported that they will recruit volunteers to be representatives for each key area, including some younger volunteers. CF is happy to attend Senior Citizens meetings and feed back to the church. The two groups will work together towards resilience.</w:t>
              <w:br w:type="textWrapping"/>
              <w:br w:type="textWrapping"/>
              <w:t xml:space="preserve">CF reported that the church wifi is now working. MA added that the church hall would need to look into getting Starlink.</w:t>
              <w:br w:type="textWrapping"/>
              <w:br w:type="textWrapping"/>
              <w:t xml:space="preserve">A power assessment for the church hall was discussed. This is needed in order to apply for a grant to make it more energy efficient. CF estimates this would cost around £300.</w:t>
              <w:br w:type="textWrapping"/>
              <w:br w:type="textWrapping"/>
              <w:t xml:space="preserve">During this discussion, BS shared what the involvement of 3 Glens Community Care would be in resilience planning. They will cascade all important information such as the Tick &amp; Cross system.</w:t>
              <w:br w:type="textWrapping"/>
              <w:br w:type="textWrapping"/>
              <w:t xml:space="preserve">Further discussion took place about the Tick &amp; Cross system. JP asked if the cost includes delivery to residents; MA suggested that the groups present distribute the Tick &amp; Cross materials around their local areas to ensure they are delivered.</w:t>
            </w:r>
          </w:p>
        </w:tc>
        <w:tc>
          <w:tcPr>
            <w:tcBorders>
              <w:top w:color="f1f3f4" w:space="0" w:sz="32" w:val="single"/>
              <w:left w:color="f1f3f4" w:space="0" w:sz="4" w:val="single"/>
              <w:bottom w:color="f1f3f4" w:space="0" w:sz="32" w:val="single"/>
              <w:right w:color="f1f3f4" w:space="0" w:sz="4" w:val="single"/>
            </w:tcBorders>
            <w:shd w:fill="f1f3f4" w:val="clear"/>
          </w:tcPr>
          <w:p w:rsidR="00000000" w:rsidDel="00000000" w:rsidP="00000000" w:rsidRDefault="00000000" w:rsidRPr="00000000" w14:paraId="00000053">
            <w:pPr>
              <w:ind w:right="11"/>
              <w:jc w:val="center"/>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FORT AUGUSTUS PARISH CHURCH &amp; SENIOR CITIZENS ASSOCIATION (ALL ACTIONS ONGOING)</w:t>
            </w:r>
          </w:p>
        </w:tc>
      </w:tr>
      <w:tr>
        <w:trPr>
          <w:cantSplit w:val="0"/>
          <w:trHeight w:val="730" w:hRule="atLeast"/>
          <w:tblHeader w:val="0"/>
        </w:trPr>
        <w:tc>
          <w:tcPr>
            <w:tcBorders>
              <w:top w:color="f1f3f4" w:space="0" w:sz="4" w:val="single"/>
              <w:left w:color="f1f3f4" w:space="0" w:sz="4" w:val="single"/>
              <w:bottom w:color="f1f3f4" w:space="0" w:sz="4" w:val="single"/>
              <w:right w:color="f1f3f4" w:space="0" w:sz="4" w:val="single"/>
            </w:tcBorders>
            <w:shd w:fill="d9d9d9" w:val="clear"/>
          </w:tcPr>
          <w:p w:rsidR="00000000" w:rsidDel="00000000" w:rsidP="00000000" w:rsidRDefault="00000000" w:rsidRPr="00000000" w14:paraId="00000054">
            <w:pPr>
              <w:ind w:right="14"/>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8</w:t>
            </w:r>
          </w:p>
        </w:tc>
        <w:tc>
          <w:tcPr>
            <w:tcBorders>
              <w:top w:color="f1f3f4" w:space="0" w:sz="32" w:val="single"/>
              <w:left w:color="f1f3f4" w:space="0" w:sz="4" w:val="single"/>
              <w:bottom w:color="f1f3f4" w:space="0" w:sz="32" w:val="single"/>
              <w:right w:color="f1f3f4" w:space="0" w:sz="4" w:val="single"/>
            </w:tcBorders>
          </w:tcPr>
          <w:p w:rsidR="00000000" w:rsidDel="00000000" w:rsidP="00000000" w:rsidRDefault="00000000" w:rsidRPr="00000000" w14:paraId="00000055">
            <w:pPr>
              <w:ind w:left="3" w:firstLine="0"/>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AOCB</w:t>
            </w:r>
          </w:p>
          <w:p w:rsidR="00000000" w:rsidDel="00000000" w:rsidP="00000000" w:rsidRDefault="00000000" w:rsidRPr="00000000" w14:paraId="00000056">
            <w:pPr>
              <w:ind w:left="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None.</w:t>
            </w:r>
          </w:p>
        </w:tc>
        <w:tc>
          <w:tcPr>
            <w:tcBorders>
              <w:top w:color="f1f3f4" w:space="0" w:sz="32" w:val="single"/>
              <w:left w:color="f1f3f4" w:space="0" w:sz="4" w:val="single"/>
              <w:bottom w:color="f1f3f4" w:space="0" w:sz="32" w:val="single"/>
              <w:right w:color="f1f3f4" w:space="0" w:sz="4" w:val="single"/>
            </w:tcBorders>
            <w:shd w:fill="f1f3f4" w:val="clear"/>
          </w:tcPr>
          <w:p w:rsidR="00000000" w:rsidDel="00000000" w:rsidP="00000000" w:rsidRDefault="00000000" w:rsidRPr="00000000" w14:paraId="00000057">
            <w:pPr>
              <w:ind w:right="11"/>
              <w:jc w:val="center"/>
              <w:rPr>
                <w:rFonts w:ascii="Arial" w:cs="Arial" w:eastAsia="Arial" w:hAnsi="Arial"/>
                <w:sz w:val="20"/>
                <w:szCs w:val="20"/>
              </w:rPr>
            </w:pPr>
            <w:r w:rsidDel="00000000" w:rsidR="00000000" w:rsidRPr="00000000">
              <w:rPr>
                <w:rtl w:val="0"/>
              </w:rPr>
            </w:r>
          </w:p>
        </w:tc>
      </w:tr>
      <w:tr>
        <w:trPr>
          <w:cantSplit w:val="0"/>
          <w:trHeight w:val="730" w:hRule="atLeast"/>
          <w:tblHeader w:val="0"/>
        </w:trPr>
        <w:tc>
          <w:tcPr>
            <w:tcBorders>
              <w:top w:color="f1f3f4" w:space="0" w:sz="4" w:val="single"/>
              <w:left w:color="f1f3f4" w:space="0" w:sz="4" w:val="single"/>
              <w:bottom w:color="f1f3f4" w:space="0" w:sz="4" w:val="single"/>
              <w:right w:color="f1f3f4" w:space="0" w:sz="4" w:val="single"/>
            </w:tcBorders>
            <w:shd w:fill="d9d9d9" w:val="clear"/>
          </w:tcPr>
          <w:p w:rsidR="00000000" w:rsidDel="00000000" w:rsidP="00000000" w:rsidRDefault="00000000" w:rsidRPr="00000000" w14:paraId="00000058">
            <w:pPr>
              <w:ind w:right="14"/>
              <w:jc w:val="left"/>
              <w:rPr>
                <w:rFonts w:ascii="Arial" w:cs="Arial" w:eastAsia="Arial" w:hAnsi="Arial"/>
                <w:b w:val="1"/>
                <w:bCs w:val="1"/>
                <w:sz w:val="20"/>
                <w:szCs w:val="20"/>
              </w:rPr>
            </w:pPr>
            <w:r w:rsidDel="00000000" w:rsidR="00000000" w:rsidRPr="00000000">
              <w:rPr>
                <w:rFonts w:ascii="Arial" w:cs="Arial" w:eastAsia="Arial" w:hAnsi="Arial"/>
                <w:b w:val="1"/>
                <w:bCs w:val="1"/>
                <w:sz w:val="20"/>
                <w:szCs w:val="20"/>
                <w:rtl w:val="0"/>
              </w:rPr>
              <w:t xml:space="preserve">9</w:t>
            </w:r>
          </w:p>
        </w:tc>
        <w:tc>
          <w:tcPr>
            <w:tcBorders>
              <w:top w:color="f1f3f4" w:space="0" w:sz="32" w:val="single"/>
              <w:left w:color="f1f3f4" w:space="0" w:sz="4" w:val="single"/>
              <w:bottom w:color="f1f3f4" w:space="0" w:sz="32" w:val="single"/>
              <w:right w:color="f1f3f4" w:space="0" w:sz="4" w:val="single"/>
            </w:tcBorders>
          </w:tcPr>
          <w:p w:rsidR="00000000" w:rsidDel="00000000" w:rsidP="00000000" w:rsidRDefault="00000000" w:rsidRPr="00000000" w14:paraId="00000059">
            <w:pPr>
              <w:spacing w:after="1" w:lineRule="auto"/>
              <w:ind w:left="3" w:firstLine="0"/>
              <w:rPr>
                <w:rFonts w:ascii="Arial" w:cs="Arial" w:eastAsia="Arial" w:hAnsi="Arial"/>
                <w:b w:val="1"/>
                <w:bCs w:val="1"/>
                <w:sz w:val="20"/>
                <w:szCs w:val="20"/>
                <w:u w:val="single"/>
              </w:rPr>
            </w:pPr>
            <w:r w:rsidDel="00000000" w:rsidR="00000000" w:rsidRPr="00000000">
              <w:rPr>
                <w:rFonts w:ascii="Arial" w:cs="Arial" w:eastAsia="Arial" w:hAnsi="Arial"/>
                <w:b w:val="1"/>
                <w:bCs w:val="1"/>
                <w:sz w:val="20"/>
                <w:szCs w:val="20"/>
                <w:u w:val="single"/>
                <w:rtl w:val="0"/>
              </w:rPr>
              <w:t xml:space="preserve">Next Meeting</w:t>
            </w:r>
          </w:p>
          <w:p w:rsidR="00000000" w:rsidDel="00000000" w:rsidP="00000000" w:rsidRDefault="00000000" w:rsidRPr="00000000" w14:paraId="0000005A">
            <w:pPr>
              <w:rPr>
                <w:rFonts w:ascii="Arial" w:cs="Arial" w:eastAsia="Arial" w:hAnsi="Arial"/>
                <w:b w:val="1"/>
                <w:bCs w:val="1"/>
                <w:sz w:val="20"/>
                <w:szCs w:val="20"/>
                <w:u w:val="single"/>
              </w:rPr>
            </w:pPr>
            <w:r w:rsidDel="00000000" w:rsidR="00000000" w:rsidRPr="00000000">
              <w:rPr>
                <w:rFonts w:ascii="Arial" w:cs="Arial" w:eastAsia="Arial" w:hAnsi="Arial"/>
                <w:sz w:val="20"/>
                <w:szCs w:val="20"/>
                <w:rtl w:val="0"/>
              </w:rPr>
              <w:t xml:space="preserve">Monday, 29th June at 14:00 in the Church of Scotland Hall, Fort Augustus. </w:t>
            </w:r>
            <w:r w:rsidDel="00000000" w:rsidR="00000000" w:rsidRPr="00000000">
              <w:rPr>
                <w:rFonts w:ascii="Arial" w:cs="Arial" w:eastAsia="Arial" w:hAnsi="Arial"/>
                <w:i w:val="1"/>
                <w:iCs w:val="1"/>
                <w:sz w:val="20"/>
                <w:szCs w:val="20"/>
                <w:rtl w:val="0"/>
              </w:rPr>
              <w:t xml:space="preserve"> </w:t>
            </w:r>
            <w:r w:rsidDel="00000000" w:rsidR="00000000" w:rsidRPr="00000000">
              <w:rPr>
                <w:rtl w:val="0"/>
              </w:rPr>
            </w:r>
          </w:p>
        </w:tc>
        <w:tc>
          <w:tcPr>
            <w:tcBorders>
              <w:top w:color="f1f3f4" w:space="0" w:sz="32" w:val="single"/>
              <w:left w:color="f1f3f4" w:space="0" w:sz="4" w:val="single"/>
              <w:bottom w:color="f1f3f4" w:space="0" w:sz="32" w:val="single"/>
              <w:right w:color="f1f3f4" w:space="0" w:sz="4" w:val="single"/>
            </w:tcBorders>
            <w:shd w:fill="f1f3f4" w:val="clear"/>
          </w:tcPr>
          <w:p w:rsidR="00000000" w:rsidDel="00000000" w:rsidP="00000000" w:rsidRDefault="00000000" w:rsidRPr="00000000" w14:paraId="0000005B">
            <w:pPr>
              <w:ind w:right="11"/>
              <w:jc w:val="center"/>
              <w:rPr>
                <w:rFonts w:ascii="Arial" w:cs="Arial" w:eastAsia="Arial" w:hAnsi="Arial"/>
                <w:sz w:val="20"/>
                <w:szCs w:val="20"/>
              </w:rPr>
            </w:pPr>
            <w:r w:rsidDel="00000000" w:rsidR="00000000" w:rsidRPr="00000000">
              <w:rPr>
                <w:rtl w:val="0"/>
              </w:rPr>
            </w:r>
          </w:p>
        </w:tc>
      </w:tr>
    </w:tbl>
    <w:p w:rsidR="00000000" w:rsidDel="00000000" w:rsidP="00000000" w:rsidRDefault="00000000" w:rsidRPr="00000000" w14:paraId="0000005C">
      <w:pPr>
        <w:spacing w:after="0" w:lineRule="auto"/>
        <w:rPr>
          <w:rFonts w:ascii="Arial" w:cs="Arial" w:eastAsia="Arial" w:hAnsi="Arial"/>
          <w:sz w:val="20"/>
          <w:szCs w:val="20"/>
        </w:rPr>
      </w:pPr>
      <w:r w:rsidDel="00000000" w:rsidR="00000000" w:rsidRPr="00000000">
        <w:rPr>
          <w:rtl w:val="0"/>
        </w:rPr>
      </w:r>
    </w:p>
    <w:sectPr>
      <w:pgSz w:h="16840" w:w="11900" w:orient="portrait"/>
      <w:pgMar w:bottom="992" w:top="726" w:left="721" w:right="3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27.0" w:type="dxa"/>
        <w:left w:w="79.0" w:type="dxa"/>
        <w:bottom w:w="0.0" w:type="dxa"/>
        <w:right w:w="67.0" w:type="dxa"/>
      </w:tblCellMar>
    </w:tblPr>
    <w:tblStylePr w:type="band1Horz">
      <w:tcPr/>
    </w:tblStylePr>
    <w:tblStylePr w:type="band1Vert">
      <w:tcPr/>
    </w:tblStylePr>
    <w:tblStylePr w:type="band2Horz">
      <w:tcPr/>
    </w:tblStylePr>
    <w:tblStylePr w:type="band2Vert">
      <w:tcPr/>
    </w:tblStylePr>
    <w:tblStylePr w:type="firstCol">
      <w:tcPr/>
    </w:tblStylePr>
    <w:tblStylePr w:type="firstRow">
      <w:tcPr/>
    </w:tblStylePr>
    <w:tblStylePr w:type="lastCol">
      <w:tcPr/>
    </w:tblStylePr>
    <w:tblStylePr w:type="lastRow">
      <w:tcPr/>
    </w:tblStylePr>
    <w:tblStylePr w:type="neCell">
      <w:tcPr/>
    </w:tblStylePr>
    <w:tblStylePr w:type="nwCell">
      <w:tcPr/>
    </w:tblStylePr>
    <w:tblStylePr w:type="seCell">
      <w:tcPr/>
    </w:tblStylePr>
    <w:tblStylePr w:type="swCell">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http://fortaugustus-glenmoriston-cc.co.uk/Resilience-Planning.html" TargetMode="External"/><Relationship Id="rId8" Type="http://schemas.openxmlformats.org/officeDocument/2006/relationships/hyperlink" Target="http://thepsr.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